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D2E68" w:rsidP="0732EEB5" w:rsidRDefault="00ED2E68" w14:paraId="00000001" w14:textId="77777777">
      <w:pPr>
        <w:rPr>
          <w:color w:val="000000" w:themeColor="text1"/>
        </w:rPr>
      </w:pPr>
    </w:p>
    <w:p w:rsidR="00ED2E68" w:rsidP="0732EEB5" w:rsidRDefault="00ED2E68" w14:paraId="00000002" w14:textId="77777777">
      <w:pPr>
        <w:rPr>
          <w:color w:val="000000" w:themeColor="text1"/>
        </w:rPr>
      </w:pPr>
    </w:p>
    <w:p w:rsidR="00ED2E68" w:rsidP="0732EEB5" w:rsidRDefault="00ED2E68" w14:paraId="00000003" w14:textId="77777777">
      <w:pPr>
        <w:rPr>
          <w:color w:val="000000" w:themeColor="text1"/>
        </w:rPr>
      </w:pPr>
    </w:p>
    <w:p w:rsidR="00ED2E68" w:rsidP="0732EEB5" w:rsidRDefault="00ED2E68" w14:paraId="00000004" w14:textId="77777777">
      <w:pPr>
        <w:rPr>
          <w:color w:val="000000" w:themeColor="text1"/>
        </w:rPr>
      </w:pPr>
    </w:p>
    <w:p w:rsidR="00ED2E68" w:rsidP="0732EEB5" w:rsidRDefault="00ED2E68" w14:paraId="00000005" w14:textId="77777777">
      <w:pPr>
        <w:rPr>
          <w:color w:val="000000" w:themeColor="text1"/>
        </w:rPr>
      </w:pPr>
    </w:p>
    <w:p w:rsidR="00ED2E68" w:rsidP="0732EEB5" w:rsidRDefault="00ED2E68" w14:paraId="00000006" w14:textId="77777777">
      <w:pPr>
        <w:rPr>
          <w:color w:val="000000" w:themeColor="text1"/>
        </w:rPr>
      </w:pPr>
    </w:p>
    <w:p w:rsidR="00ED2E68" w:rsidP="0732EEB5" w:rsidRDefault="00ED2E68" w14:paraId="00000007" w14:textId="77777777">
      <w:pPr>
        <w:rPr>
          <w:color w:val="000000" w:themeColor="text1"/>
        </w:rPr>
      </w:pPr>
    </w:p>
    <w:p w:rsidR="00ED2E68" w:rsidP="0732EEB5" w:rsidRDefault="00ED2E68" w14:paraId="00000008" w14:textId="77777777">
      <w:pPr>
        <w:rPr>
          <w:color w:val="000000" w:themeColor="text1"/>
        </w:rPr>
      </w:pPr>
    </w:p>
    <w:p w:rsidR="00ED2E68" w:rsidP="0732EEB5" w:rsidRDefault="00ED2E68" w14:paraId="00000009" w14:textId="77777777">
      <w:pPr>
        <w:rPr>
          <w:color w:val="000000" w:themeColor="text1"/>
        </w:rPr>
      </w:pPr>
    </w:p>
    <w:p w:rsidR="00ED2E68" w:rsidP="0732EEB5" w:rsidRDefault="00ED2E68" w14:paraId="0000000A" w14:textId="77777777">
      <w:pPr>
        <w:rPr>
          <w:color w:val="000000" w:themeColor="text1"/>
        </w:rPr>
      </w:pPr>
    </w:p>
    <w:p w:rsidR="00ED2E68" w:rsidP="0732EEB5" w:rsidRDefault="00ED2E68" w14:paraId="0000000B" w14:textId="77777777">
      <w:pPr>
        <w:rPr>
          <w:color w:val="000000" w:themeColor="text1"/>
        </w:rPr>
      </w:pPr>
    </w:p>
    <w:p w:rsidR="00ED2E68" w:rsidP="0732EEB5" w:rsidRDefault="00ED2E68" w14:paraId="0000000C" w14:textId="77777777">
      <w:pPr>
        <w:rPr>
          <w:color w:val="000000" w:themeColor="text1"/>
        </w:rPr>
      </w:pPr>
    </w:p>
    <w:p w:rsidR="00ED2E68" w:rsidP="0732EEB5" w:rsidRDefault="00ED2E68" w14:paraId="0000000D" w14:textId="77777777">
      <w:pPr>
        <w:rPr>
          <w:color w:val="000000" w:themeColor="text1"/>
        </w:rPr>
      </w:pPr>
    </w:p>
    <w:p w:rsidR="00ED2E68" w:rsidP="0732EEB5" w:rsidRDefault="00ED2E68" w14:paraId="0000000E" w14:textId="77777777">
      <w:pPr>
        <w:rPr>
          <w:color w:val="000000" w:themeColor="text1"/>
        </w:rPr>
      </w:pPr>
    </w:p>
    <w:p w:rsidR="00ED2E68" w:rsidP="0732EEB5" w:rsidRDefault="00ED2E68" w14:paraId="0000000F" w14:textId="77777777">
      <w:pPr>
        <w:rPr>
          <w:color w:val="000000" w:themeColor="text1"/>
        </w:rPr>
      </w:pPr>
    </w:p>
    <w:p w:rsidR="00ED2E68" w:rsidP="0732EEB5" w:rsidRDefault="00ED2E68" w14:paraId="00000010" w14:textId="77777777">
      <w:pPr>
        <w:rPr>
          <w:color w:val="000000" w:themeColor="text1"/>
        </w:rPr>
      </w:pPr>
    </w:p>
    <w:p w:rsidR="00ED2E68" w:rsidP="0732EEB5" w:rsidRDefault="00ED2E68" w14:paraId="00000011" w14:textId="77777777">
      <w:pPr>
        <w:rPr>
          <w:color w:val="000000" w:themeColor="text1"/>
        </w:rPr>
      </w:pPr>
    </w:p>
    <w:p w:rsidR="00ED2E68" w:rsidP="0732EEB5" w:rsidRDefault="00ED2E68" w14:paraId="00000012" w14:textId="77777777">
      <w:pPr>
        <w:rPr>
          <w:color w:val="000000" w:themeColor="text1"/>
        </w:rPr>
      </w:pPr>
    </w:p>
    <w:p w:rsidR="00ED2E68" w:rsidP="0732EEB5" w:rsidRDefault="00ED2E68" w14:paraId="00000013" w14:textId="77777777">
      <w:pPr>
        <w:rPr>
          <w:color w:val="000000" w:themeColor="text1"/>
        </w:rPr>
      </w:pPr>
    </w:p>
    <w:p w:rsidR="00ED2E68" w:rsidP="0732EEB5" w:rsidRDefault="00ED2E68" w14:paraId="00000014" w14:textId="77777777">
      <w:pPr>
        <w:rPr>
          <w:color w:val="000000" w:themeColor="text1"/>
        </w:rPr>
      </w:pPr>
    </w:p>
    <w:p w:rsidR="00ED2E68" w:rsidP="0732EEB5" w:rsidRDefault="00ED2E68" w14:paraId="00000015" w14:textId="77777777">
      <w:pPr>
        <w:rPr>
          <w:color w:val="000000" w:themeColor="text1"/>
        </w:rPr>
      </w:pPr>
    </w:p>
    <w:p w:rsidR="00ED2E68" w:rsidP="0732EEB5" w:rsidRDefault="00ED2E68" w14:paraId="00000016" w14:textId="77777777">
      <w:pPr>
        <w:rPr>
          <w:color w:val="000000" w:themeColor="text1"/>
        </w:rPr>
      </w:pPr>
    </w:p>
    <w:p w:rsidR="00ED2E68" w:rsidP="0732EEB5" w:rsidRDefault="00ED2E68" w14:paraId="00000017" w14:textId="77777777">
      <w:pPr>
        <w:rPr>
          <w:color w:val="000000" w:themeColor="text1"/>
        </w:rPr>
      </w:pPr>
    </w:p>
    <w:p w:rsidR="00ED2E68" w:rsidP="0732EEB5" w:rsidRDefault="00ED2E68" w14:paraId="00000018" w14:textId="77777777">
      <w:pPr>
        <w:rPr>
          <w:color w:val="000000" w:themeColor="text1"/>
        </w:rPr>
      </w:pPr>
    </w:p>
    <w:p w:rsidR="00ED2E68" w:rsidP="0732EEB5" w:rsidRDefault="00ED2E68" w14:paraId="00000019" w14:textId="77777777">
      <w:pPr>
        <w:rPr>
          <w:color w:val="000000" w:themeColor="text1"/>
        </w:rPr>
      </w:pPr>
    </w:p>
    <w:p w:rsidR="00ED2E68" w:rsidP="0732EEB5" w:rsidRDefault="00ED2E68" w14:paraId="0000001A" w14:textId="77777777">
      <w:pPr>
        <w:rPr>
          <w:color w:val="000000" w:themeColor="text1"/>
        </w:rPr>
      </w:pPr>
    </w:p>
    <w:p w:rsidR="00ED2E68" w:rsidP="0732EEB5" w:rsidRDefault="00ED2E68" w14:paraId="0000001B" w14:textId="77777777">
      <w:pPr>
        <w:rPr>
          <w:color w:val="000000" w:themeColor="text1"/>
        </w:rPr>
      </w:pPr>
    </w:p>
    <w:p w:rsidR="00ED2E68" w:rsidP="0732EEB5" w:rsidRDefault="00ED2E68" w14:paraId="0000001C" w14:textId="77777777">
      <w:pPr>
        <w:rPr>
          <w:color w:val="000000" w:themeColor="text1"/>
        </w:rPr>
      </w:pPr>
    </w:p>
    <w:p w:rsidR="00ED2E68" w:rsidP="0732EEB5" w:rsidRDefault="00ED2E68" w14:paraId="0000001D" w14:textId="77777777">
      <w:pPr>
        <w:rPr>
          <w:color w:val="000000" w:themeColor="text1"/>
        </w:rPr>
      </w:pPr>
    </w:p>
    <w:p w:rsidR="00ED2E68" w:rsidP="0732EEB5" w:rsidRDefault="00ED2E68" w14:paraId="0000001F" w14:textId="0DCCA31E">
      <w:pPr>
        <w:rPr>
          <w:color w:val="000000" w:themeColor="text1"/>
        </w:rPr>
      </w:pPr>
    </w:p>
    <w:p w:rsidR="00ED2E68" w:rsidP="0732EEB5" w:rsidRDefault="00ED2E68" w14:paraId="00000020" w14:textId="64FC86BC">
      <w:pPr>
        <w:rPr>
          <w:color w:val="000000" w:themeColor="text1"/>
        </w:rPr>
      </w:pPr>
    </w:p>
    <w:p w:rsidR="00ED2E68" w:rsidP="0732EEB5" w:rsidRDefault="00383719" w14:paraId="00000021" w14:textId="7E9A70DD">
      <w:pPr>
        <w:rPr>
          <w:color w:val="000000" w:themeColor="text1"/>
        </w:rPr>
      </w:pPr>
      <w:r>
        <w:rPr>
          <w:noProof/>
        </w:rPr>
        <mc:AlternateContent>
          <mc:Choice Requires="wps">
            <w:drawing>
              <wp:anchor distT="0" distB="0" distL="114300" distR="114300" simplePos="0" relativeHeight="251659264" behindDoc="0" locked="0" layoutInCell="1" allowOverlap="1" wp14:anchorId="72CC0729" wp14:editId="294B6E27">
                <wp:simplePos x="0" y="0"/>
                <wp:positionH relativeFrom="column">
                  <wp:posOffset>-332740</wp:posOffset>
                </wp:positionH>
                <wp:positionV relativeFrom="paragraph">
                  <wp:posOffset>240030</wp:posOffset>
                </wp:positionV>
                <wp:extent cx="6474749" cy="855980"/>
                <wp:effectExtent l="0" t="0" r="0" b="1270"/>
                <wp:wrapNone/>
                <wp:docPr id="43984322" name="Text Box 4"/>
                <wp:cNvGraphicFramePr/>
                <a:graphic xmlns:a="http://schemas.openxmlformats.org/drawingml/2006/main">
                  <a:graphicData uri="http://schemas.microsoft.com/office/word/2010/wordprocessingShape">
                    <wps:wsp>
                      <wps:cNvSpPr txBox="1"/>
                      <wps:spPr>
                        <a:xfrm>
                          <a:off x="0" y="0"/>
                          <a:ext cx="6474749" cy="855980"/>
                        </a:xfrm>
                        <a:prstGeom prst="rect">
                          <a:avLst/>
                        </a:prstGeom>
                        <a:noFill/>
                        <a:ln w="6350">
                          <a:noFill/>
                        </a:ln>
                      </wps:spPr>
                      <wps:txbx>
                        <w:txbxContent>
                          <w:p w:rsidRPr="00383719" w:rsidR="00383719" w:rsidP="00383719" w:rsidRDefault="00383719" w14:paraId="4C5F8CDA" w14:textId="0309EE7A">
                            <w:pPr>
                              <w:pStyle w:val="Title"/>
                              <w:jc w:val="right"/>
                              <w:rPr>
                                <w:sz w:val="56"/>
                                <w:szCs w:val="56"/>
                              </w:rPr>
                            </w:pPr>
                            <w:r w:rsidRPr="00383719">
                              <w:rPr>
                                <w:sz w:val="56"/>
                                <w:szCs w:val="56"/>
                              </w:rPr>
                              <w:t>Managing Medicines in School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72CC0729">
                <v:stroke joinstyle="miter"/>
                <v:path gradientshapeok="t" o:connecttype="rect"/>
              </v:shapetype>
              <v:shape id="Text Box 4" style="position:absolute;margin-left:-26.2pt;margin-top:18.9pt;width:509.8pt;height:67.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">
                <v:textbox>
                  <w:txbxContent>
                    <w:p w:rsidRPr="00383719" w:rsidR="00383719" w:rsidP="00383719" w:rsidRDefault="00383719" w14:paraId="4C5F8CDA" w14:textId="0309EE7A">
                      <w:pPr>
                        <w:pStyle w:val="Title"/>
                        <w:jc w:val="right"/>
                        <w:rPr>
                          <w:sz w:val="56"/>
                          <w:szCs w:val="56"/>
                        </w:rPr>
                      </w:pPr>
                      <w:r w:rsidRPr="00383719">
                        <w:rPr>
                          <w:sz w:val="56"/>
                          <w:szCs w:val="56"/>
                        </w:rPr>
                        <w:t>Managing Medicines in School Policy</w:t>
                      </w:r>
                    </w:p>
                  </w:txbxContent>
                </v:textbox>
              </v:shape>
            </w:pict>
          </mc:Fallback>
        </mc:AlternateContent>
      </w:r>
    </w:p>
    <w:p w:rsidR="00ED2E68" w:rsidP="0732EEB5" w:rsidRDefault="00ED2E68" w14:paraId="00000022" w14:textId="77777777">
      <w:pPr>
        <w:rPr>
          <w:color w:val="000000" w:themeColor="text1"/>
        </w:rPr>
      </w:pPr>
    </w:p>
    <w:p w:rsidR="00ED2E68" w:rsidP="0732EEB5" w:rsidRDefault="00ED2E68" w14:paraId="00000023" w14:textId="77777777">
      <w:pPr>
        <w:rPr>
          <w:color w:val="000000" w:themeColor="text1"/>
        </w:rPr>
      </w:pPr>
    </w:p>
    <w:p w:rsidR="00ED2E68" w:rsidP="0732EEB5" w:rsidRDefault="00ED2E68" w14:paraId="00000024" w14:textId="77777777">
      <w:pPr>
        <w:rPr>
          <w:color w:val="000000" w:themeColor="text1"/>
        </w:rPr>
      </w:pPr>
    </w:p>
    <w:p w:rsidR="00ED2E68" w:rsidP="0732EEB5" w:rsidRDefault="00383719" w14:paraId="00000025" w14:textId="5AB44045">
      <w:pPr>
        <w:jc w:val="right"/>
        <w:rPr>
          <w:color w:val="000000" w:themeColor="text1"/>
          <w:sz w:val="44"/>
          <w:szCs w:val="44"/>
        </w:rPr>
      </w:pPr>
      <w:r>
        <w:rPr>
          <w:noProof/>
        </w:rPr>
        <mc:AlternateContent>
          <mc:Choice Requires="wps">
            <w:drawing>
              <wp:anchor distT="0" distB="0" distL="114300" distR="114300" simplePos="0" relativeHeight="251661312" behindDoc="0" locked="0" layoutInCell="1" allowOverlap="1" wp14:anchorId="50127853" wp14:editId="11EF30DC">
                <wp:simplePos x="0" y="0"/>
                <wp:positionH relativeFrom="column">
                  <wp:posOffset>-333375</wp:posOffset>
                </wp:positionH>
                <wp:positionV relativeFrom="paragraph">
                  <wp:posOffset>208915</wp:posOffset>
                </wp:positionV>
                <wp:extent cx="6475153" cy="856211"/>
                <wp:effectExtent l="0" t="0" r="1905" b="0"/>
                <wp:wrapNone/>
                <wp:docPr id="1403163728" name="Text Box 4"/>
                <wp:cNvGraphicFramePr/>
                <a:graphic xmlns:a="http://schemas.openxmlformats.org/drawingml/2006/main">
                  <a:graphicData uri="http://schemas.microsoft.com/office/word/2010/wordprocessingShape">
                    <wps:wsp>
                      <wps:cNvSpPr txBox="1"/>
                      <wps:spPr>
                        <a:xfrm>
                          <a:off x="0" y="0"/>
                          <a:ext cx="6475153" cy="856211"/>
                        </a:xfrm>
                        <a:prstGeom prst="rect">
                          <a:avLst/>
                        </a:prstGeom>
                        <a:solidFill>
                          <a:schemeClr val="lt1"/>
                        </a:solidFill>
                        <a:ln w="6350">
                          <a:noFill/>
                        </a:ln>
                      </wps:spPr>
                      <wps:txbx>
                        <w:txbxContent>
                          <w:p w:rsidRPr="00AF6742" w:rsidR="00383719" w:rsidP="00383719" w:rsidRDefault="00383719" w14:paraId="7525420C" w14:textId="48740EF3">
                            <w:pPr>
                              <w:jc w:val="right"/>
                              <w:rPr>
                                <w:sz w:val="44"/>
                                <w:szCs w:val="44"/>
                              </w:rPr>
                            </w:pPr>
                            <w:r>
                              <w:rPr>
                                <w:sz w:val="44"/>
                                <w:szCs w:val="44"/>
                              </w:rPr>
                              <w:t>July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_x0000_s1027" style="position:absolute;left:0;text-align:left;margin-left:-26.25pt;margin-top:16.45pt;width:509.85pt;height:67.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" w14:anchorId="50127853">
                <v:textbox>
                  <w:txbxContent>
                    <w:p w:rsidRPr="00AF6742" w:rsidR="00383719" w:rsidP="00383719" w:rsidRDefault="00383719" w14:paraId="7525420C" w14:textId="48740EF3">
                      <w:pPr>
                        <w:jc w:val="right"/>
                        <w:rPr>
                          <w:sz w:val="44"/>
                          <w:szCs w:val="44"/>
                        </w:rPr>
                      </w:pPr>
                      <w:r>
                        <w:rPr>
                          <w:sz w:val="44"/>
                          <w:szCs w:val="44"/>
                        </w:rPr>
                        <w:t>July 2026</w:t>
                      </w:r>
                    </w:p>
                  </w:txbxContent>
                </v:textbox>
              </v:shape>
            </w:pict>
          </mc:Fallback>
        </mc:AlternateContent>
      </w:r>
    </w:p>
    <w:p w:rsidR="00ED2E68" w:rsidP="0732EEB5" w:rsidRDefault="00ED2E68" w14:paraId="00000026" w14:textId="77777777">
      <w:pPr>
        <w:rPr>
          <w:color w:val="000000" w:themeColor="text1"/>
        </w:rPr>
      </w:pPr>
    </w:p>
    <w:p w:rsidR="00ED2E68" w:rsidP="0732EEB5" w:rsidRDefault="00ED2E68" w14:paraId="00000027" w14:textId="77777777">
      <w:pPr>
        <w:rPr>
          <w:color w:val="000000" w:themeColor="text1"/>
        </w:rPr>
      </w:pPr>
    </w:p>
    <w:p w:rsidR="00ED2E68" w:rsidP="0732EEB5" w:rsidRDefault="00ED2E68" w14:paraId="00000028" w14:textId="77777777">
      <w:pPr>
        <w:rPr>
          <w:color w:val="000000" w:themeColor="text1"/>
        </w:rPr>
      </w:pPr>
    </w:p>
    <w:p w:rsidR="00ED2E68" w:rsidP="0732EEB5" w:rsidRDefault="00ED2E68" w14:paraId="4E0B1FEB" w14:textId="7B02E689">
      <w:pPr>
        <w:rPr>
          <w:color w:val="000000" w:themeColor="text1"/>
          <w:lang w:val="en-US"/>
        </w:rPr>
      </w:pPr>
    </w:p>
    <w:p w:rsidR="00ED2E68" w:rsidP="0732EEB5" w:rsidRDefault="00ED2E68" w14:paraId="55EC6D43" w14:textId="67D9A3D6">
      <w:pPr>
        <w:rPr>
          <w:color w:val="000000" w:themeColor="text1"/>
          <w:lang w:val="en-US"/>
        </w:rPr>
      </w:pPr>
    </w:p>
    <w:p w:rsidR="00ED2E68" w:rsidP="0732EEB5" w:rsidRDefault="00ED2E68" w14:paraId="66D05DC2" w14:textId="511B61E6">
      <w:pPr>
        <w:rPr>
          <w:color w:val="000000" w:themeColor="text1"/>
          <w:lang w:val="en-US"/>
        </w:rPr>
      </w:pPr>
    </w:p>
    <w:p w:rsidR="00ED2E68" w:rsidP="0732EEB5" w:rsidRDefault="00ED2E68" w14:paraId="74198E3E" w14:textId="6D2B9789">
      <w:pPr>
        <w:rPr>
          <w:color w:val="000000" w:themeColor="text1"/>
          <w:lang w:val="en-US"/>
        </w:rPr>
      </w:pPr>
    </w:p>
    <w:p w:rsidR="00ED2E68" w:rsidP="0732EEB5" w:rsidRDefault="00ED2E68" w14:paraId="09E9176D" w14:textId="1ABD4911">
      <w:pPr>
        <w:rPr>
          <w:color w:val="000000" w:themeColor="text1"/>
          <w:lang w:val="en-US"/>
        </w:rPr>
      </w:pPr>
    </w:p>
    <w:p w:rsidR="00ED2E68" w:rsidP="0732EEB5" w:rsidRDefault="00ED2E68" w14:paraId="038C45B3" w14:textId="311EAA09">
      <w:pPr>
        <w:rPr>
          <w:b/>
          <w:bCs/>
          <w:color w:val="000000" w:themeColor="text1"/>
          <w:sz w:val="44"/>
          <w:szCs w:val="44"/>
          <w:highlight w:val="yellow"/>
          <w:lang w:val="en-US"/>
        </w:rPr>
      </w:pPr>
    </w:p>
    <w:p w:rsidR="00ED2E68" w:rsidP="0732EEB5" w:rsidRDefault="37C73AA3" w14:paraId="2D4FE01F" w14:textId="7521D5C9">
      <w:pPr>
        <w:jc w:val="center"/>
      </w:pPr>
      <w:r w:rsidRPr="3B829C72" w:rsidR="501EE83D">
        <w:rPr>
          <w:b w:val="1"/>
          <w:bCs w:val="1"/>
          <w:color w:val="000000" w:themeColor="text1" w:themeTint="FF" w:themeShade="FF"/>
          <w:sz w:val="44"/>
          <w:szCs w:val="44"/>
          <w:highlight w:val="yellow"/>
          <w:lang w:val="en-US"/>
        </w:rPr>
        <w:t>St Luke’s C of E Primary School</w:t>
      </w:r>
    </w:p>
    <w:p w:rsidR="00ED2E68" w:rsidP="0732EEB5" w:rsidRDefault="00ED2E68" w14:paraId="62F481C0" w14:textId="412074A6">
      <w:pPr>
        <w:rPr>
          <w:b/>
          <w:bCs/>
          <w:color w:val="000000" w:themeColor="text1"/>
        </w:rPr>
      </w:pPr>
    </w:p>
    <w:p w:rsidR="00ED2E68" w:rsidP="0732EEB5" w:rsidRDefault="00ED2E68" w14:paraId="0C8BF5C5" w14:textId="31C8F8B7">
      <w:pPr>
        <w:rPr>
          <w:b/>
          <w:bCs/>
          <w:color w:val="000000" w:themeColor="text1"/>
        </w:rPr>
      </w:pPr>
    </w:p>
    <w:p w:rsidR="00ED2E68" w:rsidP="0732EEB5" w:rsidRDefault="00ED2E68" w14:paraId="5BEEBEDF" w14:textId="50C3935A">
      <w:pPr>
        <w:rPr>
          <w:b/>
          <w:bCs/>
          <w:color w:val="000000" w:themeColor="text1"/>
        </w:rPr>
      </w:pPr>
    </w:p>
    <w:p w:rsidR="00ED2E68" w:rsidP="0732EEB5" w:rsidRDefault="7C00DA8F" w14:paraId="201E3D39" w14:textId="7A1A3C27">
      <w:pPr>
        <w:jc w:val="center"/>
        <w:rPr>
          <w:color w:val="000000" w:themeColor="text1"/>
          <w:sz w:val="36"/>
          <w:szCs w:val="36"/>
          <w:lang w:val="en-US"/>
        </w:rPr>
      </w:pPr>
      <w:r w:rsidRPr="0732EEB5">
        <w:rPr>
          <w:b/>
          <w:bCs/>
          <w:color w:val="000000" w:themeColor="text1"/>
          <w:sz w:val="36"/>
          <w:szCs w:val="36"/>
        </w:rPr>
        <w:t>Managing Medicines in Schoo</w:t>
      </w:r>
      <w:r w:rsidRPr="0732EEB5" w:rsidR="7CAC2591">
        <w:rPr>
          <w:b/>
          <w:bCs/>
          <w:color w:val="000000" w:themeColor="text1"/>
          <w:sz w:val="36"/>
          <w:szCs w:val="36"/>
        </w:rPr>
        <w:t>l Policy</w:t>
      </w:r>
    </w:p>
    <w:p w:rsidR="00ED2E68" w:rsidP="0732EEB5" w:rsidRDefault="00ED2E68" w14:paraId="41710DA6" w14:textId="1BA849D4">
      <w:pPr>
        <w:rPr>
          <w:color w:val="000000" w:themeColor="text1"/>
          <w:lang w:val="en-US"/>
        </w:rPr>
      </w:pPr>
    </w:p>
    <w:p w:rsidR="00ED2E68" w:rsidP="0732EEB5" w:rsidRDefault="00ED2E68" w14:paraId="511B473F" w14:textId="7FDA666D">
      <w:pPr>
        <w:rPr>
          <w:color w:val="000000" w:themeColor="text1"/>
          <w:lang w:val="en-US"/>
        </w:rPr>
      </w:pPr>
    </w:p>
    <w:p w:rsidR="00ED2E68" w:rsidP="0732EEB5" w:rsidRDefault="00ED2E68" w14:paraId="259AB50D" w14:textId="5BA617C4">
      <w:pPr>
        <w:rPr>
          <w:color w:val="000000" w:themeColor="text1"/>
          <w:lang w:val="en-US"/>
        </w:rPr>
      </w:pPr>
    </w:p>
    <w:p w:rsidR="00ED2E68" w:rsidP="0732EEB5" w:rsidRDefault="00ED2E68" w14:paraId="65E55670" w14:textId="3E1C361E">
      <w:pPr>
        <w:rPr>
          <w:color w:val="000000" w:themeColor="text1"/>
          <w:lang w:val="en-US"/>
        </w:rPr>
      </w:pPr>
    </w:p>
    <w:p w:rsidR="00ED2E68" w:rsidP="0732EEB5" w:rsidRDefault="00ED2E68" w14:paraId="6084A520" w14:textId="3035B35F">
      <w:pPr>
        <w:rPr>
          <w:color w:val="000000" w:themeColor="text1"/>
          <w:lang w:val="en-US"/>
        </w:rPr>
      </w:pPr>
    </w:p>
    <w:p w:rsidR="00ED2E68" w:rsidP="0732EEB5" w:rsidRDefault="00ED2E68" w14:paraId="38878ED1" w14:textId="271E2AC8">
      <w:pPr>
        <w:rPr>
          <w:color w:val="000000" w:themeColor="text1"/>
          <w:lang w:val="en-US"/>
        </w:rPr>
      </w:pPr>
    </w:p>
    <w:p w:rsidR="00ED2E68" w:rsidP="0732EEB5" w:rsidRDefault="00ED2E68" w14:paraId="607684FB" w14:textId="7EEF848A">
      <w:pPr>
        <w:rPr>
          <w:color w:val="000000" w:themeColor="text1"/>
          <w:lang w:val="en-US"/>
        </w:rPr>
      </w:pPr>
    </w:p>
    <w:p w:rsidR="00ED2E68" w:rsidP="0732EEB5" w:rsidRDefault="00ED2E68" w14:paraId="49F19886" w14:textId="7465313B">
      <w:pPr>
        <w:rPr>
          <w:color w:val="000000" w:themeColor="text1"/>
          <w:lang w:val="en-US"/>
        </w:rPr>
      </w:pPr>
    </w:p>
    <w:p w:rsidR="00ED2E68" w:rsidP="0732EEB5" w:rsidRDefault="00ED2E68" w14:paraId="486F2550" w14:textId="00188042">
      <w:pPr>
        <w:rPr>
          <w:color w:val="000000" w:themeColor="text1"/>
          <w:lang w:val="en-US"/>
        </w:rPr>
      </w:pPr>
    </w:p>
    <w:p w:rsidR="00ED2E68" w:rsidP="0732EEB5" w:rsidRDefault="00ED2E68" w14:paraId="75017DCE" w14:textId="4B0C02B4">
      <w:pPr>
        <w:rPr>
          <w:color w:val="000000" w:themeColor="text1"/>
          <w:lang w:val="en-US"/>
        </w:rPr>
      </w:pPr>
    </w:p>
    <w:p w:rsidR="00ED2E68" w:rsidP="0732EEB5" w:rsidRDefault="00ED2E68" w14:paraId="3EC0163B" w14:textId="39FB130B">
      <w:pPr>
        <w:rPr>
          <w:color w:val="000000" w:themeColor="text1"/>
          <w:lang w:val="en-US"/>
        </w:rPr>
      </w:pPr>
    </w:p>
    <w:p w:rsidR="00ED2E68" w:rsidP="0732EEB5" w:rsidRDefault="00ED2E68" w14:paraId="47FB230D" w14:textId="629B707A">
      <w:pPr>
        <w:rPr>
          <w:color w:val="000000" w:themeColor="text1"/>
          <w:lang w:val="en-US"/>
        </w:rPr>
      </w:pPr>
    </w:p>
    <w:p w:rsidR="00ED2E68" w:rsidP="0732EEB5" w:rsidRDefault="00ED2E68" w14:paraId="699A71BA" w14:textId="21242C7C">
      <w:pPr>
        <w:rPr>
          <w:color w:val="000000" w:themeColor="text1"/>
          <w:lang w:val="en-US"/>
        </w:rPr>
      </w:pPr>
    </w:p>
    <w:tbl>
      <w:tblPr>
        <w:tblStyle w:val="TableGrid"/>
        <w:tblW w:w="0" w:type="auto"/>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2678"/>
        <w:gridCol w:w="6332"/>
      </w:tblGrid>
      <w:tr w:rsidR="0732EEB5" w:rsidTr="0732EEB5" w14:paraId="04B2AC8E" w14:textId="77777777">
        <w:trPr>
          <w:trHeight w:val="450"/>
        </w:trPr>
        <w:tc>
          <w:tcPr>
            <w:tcW w:w="26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732EEB5" w:rsidP="0732EEB5" w:rsidRDefault="0732EEB5" w14:paraId="45732646" w14:textId="3DA3D7FF">
            <w:pPr>
              <w:rPr>
                <w:rFonts w:ascii="Aptos" w:hAnsi="Aptos" w:eastAsia="Aptos" w:cs="Aptos"/>
                <w:color w:val="000000" w:themeColor="text1"/>
                <w:sz w:val="22"/>
                <w:szCs w:val="22"/>
              </w:rPr>
            </w:pPr>
            <w:r w:rsidRPr="0732EEB5">
              <w:rPr>
                <w:rFonts w:ascii="Aptos" w:hAnsi="Aptos" w:eastAsia="Aptos" w:cs="Aptos"/>
                <w:color w:val="000000" w:themeColor="text1"/>
                <w:sz w:val="22"/>
                <w:szCs w:val="22"/>
              </w:rPr>
              <w:t>Date approved</w:t>
            </w:r>
          </w:p>
        </w:tc>
        <w:tc>
          <w:tcPr>
            <w:tcW w:w="636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732EEB5" w:rsidP="0732EEB5" w:rsidRDefault="0732EEB5" w14:paraId="52601AB2" w14:textId="3142DF5F">
            <w:pPr>
              <w:rPr>
                <w:rFonts w:ascii="Open Sans" w:hAnsi="Open Sans" w:eastAsia="Open Sans" w:cs="Open Sans"/>
                <w:color w:val="000000" w:themeColor="text1"/>
                <w:sz w:val="22"/>
                <w:szCs w:val="22"/>
              </w:rPr>
            </w:pPr>
          </w:p>
        </w:tc>
      </w:tr>
      <w:tr w:rsidR="0732EEB5" w:rsidTr="0732EEB5" w14:paraId="29855F77" w14:textId="77777777">
        <w:trPr>
          <w:trHeight w:val="450"/>
        </w:trPr>
        <w:tc>
          <w:tcPr>
            <w:tcW w:w="26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732EEB5" w:rsidP="0732EEB5" w:rsidRDefault="0732EEB5" w14:paraId="6F22F3C7" w14:textId="795C4C3D">
            <w:pPr>
              <w:rPr>
                <w:rFonts w:ascii="Aptos" w:hAnsi="Aptos" w:eastAsia="Aptos" w:cs="Aptos"/>
                <w:color w:val="000000" w:themeColor="text1"/>
                <w:sz w:val="22"/>
                <w:szCs w:val="22"/>
              </w:rPr>
            </w:pPr>
            <w:r w:rsidRPr="0732EEB5">
              <w:rPr>
                <w:rFonts w:ascii="Aptos" w:hAnsi="Aptos" w:eastAsia="Aptos" w:cs="Aptos"/>
                <w:color w:val="000000" w:themeColor="text1"/>
                <w:sz w:val="22"/>
                <w:szCs w:val="22"/>
              </w:rPr>
              <w:t>Date of next review</w:t>
            </w:r>
          </w:p>
        </w:tc>
        <w:tc>
          <w:tcPr>
            <w:tcW w:w="636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732EEB5" w:rsidP="0732EEB5" w:rsidRDefault="0732EEB5" w14:paraId="74CD32A5" w14:textId="74B452A2">
            <w:pPr>
              <w:rPr>
                <w:rFonts w:ascii="Open Sans" w:hAnsi="Open Sans" w:eastAsia="Open Sans" w:cs="Open Sans"/>
                <w:color w:val="000000" w:themeColor="text1"/>
                <w:sz w:val="22"/>
                <w:szCs w:val="22"/>
              </w:rPr>
            </w:pPr>
          </w:p>
        </w:tc>
      </w:tr>
      <w:tr w:rsidR="0732EEB5" w:rsidTr="0732EEB5" w14:paraId="0DDF3266" w14:textId="77777777">
        <w:trPr>
          <w:trHeight w:val="450"/>
        </w:trPr>
        <w:tc>
          <w:tcPr>
            <w:tcW w:w="26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732EEB5" w:rsidP="0732EEB5" w:rsidRDefault="0732EEB5" w14:paraId="55C0408F" w14:textId="1E88F7A6">
            <w:pPr>
              <w:rPr>
                <w:rFonts w:ascii="Aptos" w:hAnsi="Aptos" w:eastAsia="Aptos" w:cs="Aptos"/>
                <w:color w:val="000000" w:themeColor="text1"/>
                <w:sz w:val="22"/>
                <w:szCs w:val="22"/>
              </w:rPr>
            </w:pPr>
            <w:r w:rsidRPr="0732EEB5">
              <w:rPr>
                <w:rFonts w:ascii="Aptos" w:hAnsi="Aptos" w:eastAsia="Aptos" w:cs="Aptos"/>
                <w:color w:val="000000" w:themeColor="text1"/>
                <w:sz w:val="22"/>
                <w:szCs w:val="22"/>
              </w:rPr>
              <w:t>Owner</w:t>
            </w:r>
          </w:p>
        </w:tc>
        <w:tc>
          <w:tcPr>
            <w:tcW w:w="636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732EEB5" w:rsidP="0732EEB5" w:rsidRDefault="0732EEB5" w14:paraId="544FAD19" w14:textId="1B6CC830">
            <w:pPr>
              <w:rPr>
                <w:rFonts w:ascii="Open Sans" w:hAnsi="Open Sans" w:eastAsia="Open Sans" w:cs="Open Sans"/>
                <w:color w:val="000000" w:themeColor="text1"/>
                <w:sz w:val="22"/>
                <w:szCs w:val="22"/>
              </w:rPr>
            </w:pPr>
          </w:p>
        </w:tc>
      </w:tr>
      <w:tr w:rsidR="0732EEB5" w:rsidTr="0732EEB5" w14:paraId="290D47DF" w14:textId="77777777">
        <w:trPr>
          <w:trHeight w:val="450"/>
        </w:trPr>
        <w:tc>
          <w:tcPr>
            <w:tcW w:w="26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732EEB5" w:rsidP="0732EEB5" w:rsidRDefault="0732EEB5" w14:paraId="3C401B06" w14:textId="626BB92E">
            <w:pPr>
              <w:rPr>
                <w:rFonts w:ascii="Aptos" w:hAnsi="Aptos" w:eastAsia="Aptos" w:cs="Aptos"/>
                <w:color w:val="000000" w:themeColor="text1"/>
                <w:sz w:val="22"/>
                <w:szCs w:val="22"/>
              </w:rPr>
            </w:pPr>
            <w:r w:rsidRPr="0732EEB5">
              <w:rPr>
                <w:rFonts w:ascii="Aptos" w:hAnsi="Aptos" w:eastAsia="Aptos" w:cs="Aptos"/>
                <w:color w:val="000000" w:themeColor="text1"/>
                <w:sz w:val="22"/>
                <w:szCs w:val="22"/>
              </w:rPr>
              <w:t>Chair of Governors</w:t>
            </w:r>
          </w:p>
        </w:tc>
        <w:tc>
          <w:tcPr>
            <w:tcW w:w="636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0732EEB5" w:rsidP="0732EEB5" w:rsidRDefault="0732EEB5" w14:paraId="11A26C87" w14:textId="6C8B4DDE">
            <w:pPr>
              <w:rPr>
                <w:rFonts w:ascii="Open Sans" w:hAnsi="Open Sans" w:eastAsia="Open Sans" w:cs="Open Sans"/>
                <w:color w:val="000000" w:themeColor="text1"/>
                <w:sz w:val="22"/>
                <w:szCs w:val="22"/>
              </w:rPr>
            </w:pPr>
          </w:p>
        </w:tc>
      </w:tr>
    </w:tbl>
    <w:p w:rsidR="00ED2E68" w:rsidP="0732EEB5" w:rsidRDefault="00ED2E68" w14:paraId="29CFE4A4" w14:textId="72316E38">
      <w:pPr>
        <w:rPr>
          <w:color w:val="000000" w:themeColor="text1"/>
          <w:lang w:val="en-US"/>
        </w:rPr>
      </w:pPr>
    </w:p>
    <w:p w:rsidR="00ED2E68" w:rsidP="0732EEB5" w:rsidRDefault="00ED2E68" w14:paraId="1E51BC7F" w14:textId="75D57B56">
      <w:pPr>
        <w:rPr>
          <w:color w:val="000000" w:themeColor="text1"/>
          <w:lang w:val="en-US"/>
        </w:rPr>
      </w:pPr>
    </w:p>
    <w:p w:rsidR="00ED2E68" w:rsidP="0732EEB5" w:rsidRDefault="7C00DA8F" w14:paraId="09B32675" w14:textId="6A0431CF">
      <w:pPr>
        <w:keepNext/>
        <w:keepLines/>
        <w:rPr>
          <w:color w:val="000000" w:themeColor="text1"/>
        </w:rPr>
      </w:pPr>
      <w:r w:rsidRPr="0732EEB5">
        <w:rPr>
          <w:color w:val="000000" w:themeColor="text1"/>
        </w:rPr>
        <w:t xml:space="preserve">  </w:t>
      </w:r>
    </w:p>
    <w:p w:rsidR="00ED2E68" w:rsidP="0732EEB5" w:rsidRDefault="00ED2E68" w14:paraId="6D270EFB" w14:textId="3B1467D3">
      <w:pPr>
        <w:keepNext/>
        <w:keepLines/>
        <w:rPr>
          <w:color w:val="000000" w:themeColor="text1"/>
        </w:rPr>
      </w:pPr>
    </w:p>
    <w:p w:rsidR="00ED2E68" w:rsidP="0732EEB5" w:rsidRDefault="00ED2E68" w14:paraId="59419D9F" w14:textId="671038FF">
      <w:pPr>
        <w:keepNext/>
        <w:keepLines/>
        <w:rPr>
          <w:color w:val="000000" w:themeColor="text1"/>
        </w:rPr>
      </w:pPr>
    </w:p>
    <w:p w:rsidR="00ED2E68" w:rsidP="0732EEB5" w:rsidRDefault="00ED2E68" w14:paraId="5CD19F4E" w14:textId="7F8350EB">
      <w:pPr>
        <w:keepNext/>
        <w:keepLines/>
        <w:rPr>
          <w:color w:val="000000" w:themeColor="text1"/>
        </w:rPr>
      </w:pPr>
    </w:p>
    <w:p w:rsidR="00ED2E68" w:rsidP="0732EEB5" w:rsidRDefault="00ED2E68" w14:paraId="1C0A165E" w14:textId="178C266B">
      <w:pPr>
        <w:keepNext/>
        <w:keepLines/>
        <w:rPr>
          <w:color w:val="000000" w:themeColor="text1"/>
        </w:rPr>
      </w:pPr>
    </w:p>
    <w:p w:rsidR="39275B6D" w:rsidP="39275B6D" w:rsidRDefault="39275B6D" w14:paraId="0DEB85FD" w14:textId="13F3F97C">
      <w:pPr>
        <w:keepNext/>
        <w:keepLines/>
        <w:rPr>
          <w:rFonts w:ascii="Aptos" w:hAnsi="Aptos" w:eastAsia="Aptos" w:cs="Aptos"/>
          <w:color w:val="000000" w:themeColor="text1"/>
          <w:sz w:val="32"/>
          <w:szCs w:val="32"/>
        </w:rPr>
      </w:pPr>
    </w:p>
    <w:p w:rsidR="39275B6D" w:rsidP="39275B6D" w:rsidRDefault="39275B6D" w14:paraId="3E7CC32F" w14:textId="02BB494C">
      <w:pPr>
        <w:keepNext/>
        <w:keepLines/>
        <w:rPr>
          <w:rFonts w:ascii="Aptos" w:hAnsi="Aptos" w:eastAsia="Aptos" w:cs="Aptos"/>
          <w:color w:val="000000" w:themeColor="text1"/>
          <w:sz w:val="32"/>
          <w:szCs w:val="32"/>
        </w:rPr>
      </w:pPr>
    </w:p>
    <w:p w:rsidR="00383719" w:rsidRDefault="00383719" w14:paraId="4D92B8F1" w14:textId="77777777">
      <w:pPr>
        <w:rPr>
          <w:rFonts w:ascii="Aptos" w:hAnsi="Aptos" w:eastAsia="Aptos" w:cs="Aptos"/>
          <w:color w:val="000000" w:themeColor="text1"/>
          <w:sz w:val="32"/>
          <w:szCs w:val="32"/>
        </w:rPr>
      </w:pPr>
      <w:r>
        <w:rPr>
          <w:rFonts w:ascii="Aptos" w:hAnsi="Aptos" w:eastAsia="Aptos" w:cs="Aptos"/>
          <w:color w:val="000000" w:themeColor="text1"/>
          <w:sz w:val="32"/>
          <w:szCs w:val="32"/>
        </w:rPr>
        <w:br w:type="page"/>
      </w:r>
    </w:p>
    <w:p w:rsidR="00ED2E68" w:rsidP="39275B6D" w:rsidRDefault="0CD549A0" w14:paraId="528561DC" w14:textId="276E4D28">
      <w:pPr>
        <w:keepNext/>
        <w:keepLines/>
        <w:rPr>
          <w:rFonts w:ascii="Aptos" w:hAnsi="Aptos" w:eastAsia="Aptos" w:cs="Aptos"/>
          <w:color w:val="000000" w:themeColor="text1"/>
          <w:sz w:val="32"/>
          <w:szCs w:val="32"/>
        </w:rPr>
      </w:pPr>
      <w:r w:rsidRPr="39275B6D">
        <w:rPr>
          <w:rFonts w:ascii="Aptos" w:hAnsi="Aptos" w:eastAsia="Aptos" w:cs="Aptos"/>
          <w:color w:val="000000" w:themeColor="text1"/>
          <w:sz w:val="32"/>
          <w:szCs w:val="32"/>
        </w:rPr>
        <w:lastRenderedPageBreak/>
        <w:t>Contents</w:t>
      </w:r>
    </w:p>
    <w:p w:rsidR="00ED2E68" w:rsidP="0732EEB5" w:rsidRDefault="00ED2E68" w14:paraId="1B72803E" w14:textId="692FF88C">
      <w:pPr>
        <w:keepNext/>
        <w:keepLines/>
        <w:rPr>
          <w:rFonts w:ascii="Aptos" w:hAnsi="Aptos" w:eastAsia="Aptos" w:cs="Aptos"/>
          <w:color w:val="000000" w:themeColor="text1"/>
          <w:sz w:val="32"/>
          <w:szCs w:val="32"/>
        </w:rPr>
      </w:pPr>
    </w:p>
    <w:sdt>
      <w:sdtPr>
        <w:id w:val="937049649"/>
        <w:docPartObj>
          <w:docPartGallery w:val="Table of Contents"/>
          <w:docPartUnique/>
        </w:docPartObj>
      </w:sdtPr>
      <w:sdtEndPr/>
      <w:sdtContent>
        <w:p w:rsidR="00DB21D3" w:rsidRDefault="002A7BBC" w14:paraId="0A78FCF0" w14:textId="4AD76AAC">
          <w:pPr>
            <w:pStyle w:val="TOC1"/>
            <w:tabs>
              <w:tab w:val="right" w:leader="dot" w:pos="9016"/>
            </w:tabs>
            <w:rPr>
              <w:rFonts w:asciiTheme="minorHAnsi" w:hAnsiTheme="minorHAnsi" w:eastAsiaTheme="minorEastAsia" w:cstheme="minorBidi"/>
              <w:noProof/>
              <w:color w:val="auto"/>
              <w:kern w:val="2"/>
              <w14:ligatures w14:val="standardContextual"/>
            </w:rPr>
          </w:pPr>
          <w:r>
            <w:fldChar w:fldCharType="begin"/>
          </w:r>
          <w:r>
            <w:instrText>TOC \o \z \u \h</w:instrText>
          </w:r>
          <w:r>
            <w:fldChar w:fldCharType="separate"/>
          </w:r>
          <w:hyperlink w:history="1" w:anchor="_Toc235175284">
            <w:r w:rsidRPr="00142B3D" w:rsidR="00DB21D3">
              <w:rPr>
                <w:rStyle w:val="Hyperlink"/>
                <w:rFonts w:ascii="Aptos" w:hAnsi="Aptos" w:eastAsia="Aptos" w:cs="Aptos"/>
                <w:noProof/>
              </w:rPr>
              <w:t>1. Aims</w:t>
            </w:r>
            <w:r w:rsidR="00DB21D3">
              <w:rPr>
                <w:noProof/>
                <w:webHidden/>
              </w:rPr>
              <w:tab/>
            </w:r>
            <w:r w:rsidR="00DB21D3">
              <w:rPr>
                <w:noProof/>
                <w:webHidden/>
              </w:rPr>
              <w:fldChar w:fldCharType="begin"/>
            </w:r>
            <w:r w:rsidR="00DB21D3">
              <w:rPr>
                <w:noProof/>
                <w:webHidden/>
              </w:rPr>
              <w:instrText xml:space="preserve"> PAGEREF _Toc235175284 \h </w:instrText>
            </w:r>
            <w:r w:rsidR="00DB21D3">
              <w:rPr>
                <w:noProof/>
                <w:webHidden/>
              </w:rPr>
            </w:r>
            <w:r w:rsidR="00DB21D3">
              <w:rPr>
                <w:noProof/>
                <w:webHidden/>
              </w:rPr>
              <w:fldChar w:fldCharType="separate"/>
            </w:r>
            <w:r w:rsidR="00DB21D3">
              <w:rPr>
                <w:noProof/>
                <w:webHidden/>
              </w:rPr>
              <w:t>4</w:t>
            </w:r>
            <w:r w:rsidR="00DB21D3">
              <w:rPr>
                <w:noProof/>
                <w:webHidden/>
              </w:rPr>
              <w:fldChar w:fldCharType="end"/>
            </w:r>
          </w:hyperlink>
        </w:p>
        <w:p w:rsidR="00DB21D3" w:rsidRDefault="00DB21D3" w14:paraId="5E8C3CF5" w14:textId="14F26B16">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285">
            <w:r w:rsidRPr="00142B3D">
              <w:rPr>
                <w:rStyle w:val="Hyperlink"/>
                <w:rFonts w:ascii="Aptos" w:hAnsi="Aptos" w:eastAsia="Aptos" w:cs="Aptos"/>
                <w:noProof/>
              </w:rPr>
              <w:t>2. Legislation and statutory responsibilities</w:t>
            </w:r>
            <w:r>
              <w:rPr>
                <w:noProof/>
                <w:webHidden/>
              </w:rPr>
              <w:tab/>
            </w:r>
            <w:r>
              <w:rPr>
                <w:noProof/>
                <w:webHidden/>
              </w:rPr>
              <w:fldChar w:fldCharType="begin"/>
            </w:r>
            <w:r>
              <w:rPr>
                <w:noProof/>
                <w:webHidden/>
              </w:rPr>
              <w:instrText xml:space="preserve"> PAGEREF _Toc235175285 \h </w:instrText>
            </w:r>
            <w:r>
              <w:rPr>
                <w:noProof/>
                <w:webHidden/>
              </w:rPr>
            </w:r>
            <w:r>
              <w:rPr>
                <w:noProof/>
                <w:webHidden/>
              </w:rPr>
              <w:fldChar w:fldCharType="separate"/>
            </w:r>
            <w:r>
              <w:rPr>
                <w:noProof/>
                <w:webHidden/>
              </w:rPr>
              <w:t>4</w:t>
            </w:r>
            <w:r>
              <w:rPr>
                <w:noProof/>
                <w:webHidden/>
              </w:rPr>
              <w:fldChar w:fldCharType="end"/>
            </w:r>
          </w:hyperlink>
        </w:p>
        <w:p w:rsidR="00DB21D3" w:rsidRDefault="00DB21D3" w14:paraId="450B5E91" w14:textId="13EEC74C">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286">
            <w:r w:rsidRPr="00142B3D">
              <w:rPr>
                <w:rStyle w:val="Hyperlink"/>
                <w:rFonts w:ascii="Aptos" w:hAnsi="Aptos" w:eastAsia="Aptos" w:cs="Aptos"/>
                <w:noProof/>
              </w:rPr>
              <w:t>3. Roles and responsibilities</w:t>
            </w:r>
            <w:r>
              <w:rPr>
                <w:noProof/>
                <w:webHidden/>
              </w:rPr>
              <w:tab/>
            </w:r>
            <w:r>
              <w:rPr>
                <w:noProof/>
                <w:webHidden/>
              </w:rPr>
              <w:fldChar w:fldCharType="begin"/>
            </w:r>
            <w:r>
              <w:rPr>
                <w:noProof/>
                <w:webHidden/>
              </w:rPr>
              <w:instrText xml:space="preserve"> PAGEREF _Toc235175286 \h </w:instrText>
            </w:r>
            <w:r>
              <w:rPr>
                <w:noProof/>
                <w:webHidden/>
              </w:rPr>
            </w:r>
            <w:r>
              <w:rPr>
                <w:noProof/>
                <w:webHidden/>
              </w:rPr>
              <w:fldChar w:fldCharType="separate"/>
            </w:r>
            <w:r>
              <w:rPr>
                <w:noProof/>
                <w:webHidden/>
              </w:rPr>
              <w:t>4</w:t>
            </w:r>
            <w:r>
              <w:rPr>
                <w:noProof/>
                <w:webHidden/>
              </w:rPr>
              <w:fldChar w:fldCharType="end"/>
            </w:r>
          </w:hyperlink>
        </w:p>
        <w:p w:rsidR="00DB21D3" w:rsidRDefault="00DB21D3" w14:paraId="6037B92A" w14:textId="714BD8E2">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5175287">
            <w:r w:rsidRPr="00142B3D">
              <w:rPr>
                <w:rStyle w:val="Hyperlink"/>
                <w:noProof/>
              </w:rPr>
              <w:t>3.1 The governing board</w:t>
            </w:r>
            <w:r>
              <w:rPr>
                <w:noProof/>
                <w:webHidden/>
              </w:rPr>
              <w:tab/>
            </w:r>
            <w:r>
              <w:rPr>
                <w:noProof/>
                <w:webHidden/>
              </w:rPr>
              <w:fldChar w:fldCharType="begin"/>
            </w:r>
            <w:r>
              <w:rPr>
                <w:noProof/>
                <w:webHidden/>
              </w:rPr>
              <w:instrText xml:space="preserve"> PAGEREF _Toc235175287 \h </w:instrText>
            </w:r>
            <w:r>
              <w:rPr>
                <w:noProof/>
                <w:webHidden/>
              </w:rPr>
            </w:r>
            <w:r>
              <w:rPr>
                <w:noProof/>
                <w:webHidden/>
              </w:rPr>
              <w:fldChar w:fldCharType="separate"/>
            </w:r>
            <w:r>
              <w:rPr>
                <w:noProof/>
                <w:webHidden/>
              </w:rPr>
              <w:t>4</w:t>
            </w:r>
            <w:r>
              <w:rPr>
                <w:noProof/>
                <w:webHidden/>
              </w:rPr>
              <w:fldChar w:fldCharType="end"/>
            </w:r>
          </w:hyperlink>
        </w:p>
        <w:p w:rsidR="00DB21D3" w:rsidRDefault="00DB21D3" w14:paraId="54C76DF4" w14:textId="07C4E65E">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5175288">
            <w:r w:rsidRPr="00142B3D">
              <w:rPr>
                <w:rStyle w:val="Hyperlink"/>
                <w:rFonts w:ascii="Aptos" w:hAnsi="Aptos" w:eastAsia="Aptos" w:cs="Aptos"/>
                <w:noProof/>
              </w:rPr>
              <w:t>3.2 The Headteacher</w:t>
            </w:r>
            <w:r>
              <w:rPr>
                <w:noProof/>
                <w:webHidden/>
              </w:rPr>
              <w:tab/>
            </w:r>
            <w:r>
              <w:rPr>
                <w:noProof/>
                <w:webHidden/>
              </w:rPr>
              <w:fldChar w:fldCharType="begin"/>
            </w:r>
            <w:r>
              <w:rPr>
                <w:noProof/>
                <w:webHidden/>
              </w:rPr>
              <w:instrText xml:space="preserve"> PAGEREF _Toc235175288 \h </w:instrText>
            </w:r>
            <w:r>
              <w:rPr>
                <w:noProof/>
                <w:webHidden/>
              </w:rPr>
            </w:r>
            <w:r>
              <w:rPr>
                <w:noProof/>
                <w:webHidden/>
              </w:rPr>
              <w:fldChar w:fldCharType="separate"/>
            </w:r>
            <w:r>
              <w:rPr>
                <w:noProof/>
                <w:webHidden/>
              </w:rPr>
              <w:t>5</w:t>
            </w:r>
            <w:r>
              <w:rPr>
                <w:noProof/>
                <w:webHidden/>
              </w:rPr>
              <w:fldChar w:fldCharType="end"/>
            </w:r>
          </w:hyperlink>
        </w:p>
        <w:p w:rsidR="00DB21D3" w:rsidRDefault="00DB21D3" w14:paraId="01D2007D" w14:textId="7EEB88FE">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5175289">
            <w:r w:rsidRPr="00142B3D">
              <w:rPr>
                <w:rStyle w:val="Hyperlink"/>
                <w:rFonts w:ascii="Aptos" w:hAnsi="Aptos" w:eastAsia="Aptos" w:cs="Aptos"/>
                <w:noProof/>
              </w:rPr>
              <w:t>3.3 Staff</w:t>
            </w:r>
            <w:r>
              <w:rPr>
                <w:noProof/>
                <w:webHidden/>
              </w:rPr>
              <w:tab/>
            </w:r>
            <w:r>
              <w:rPr>
                <w:noProof/>
                <w:webHidden/>
              </w:rPr>
              <w:fldChar w:fldCharType="begin"/>
            </w:r>
            <w:r>
              <w:rPr>
                <w:noProof/>
                <w:webHidden/>
              </w:rPr>
              <w:instrText xml:space="preserve"> PAGEREF _Toc235175289 \h </w:instrText>
            </w:r>
            <w:r>
              <w:rPr>
                <w:noProof/>
                <w:webHidden/>
              </w:rPr>
            </w:r>
            <w:r>
              <w:rPr>
                <w:noProof/>
                <w:webHidden/>
              </w:rPr>
              <w:fldChar w:fldCharType="separate"/>
            </w:r>
            <w:r>
              <w:rPr>
                <w:noProof/>
                <w:webHidden/>
              </w:rPr>
              <w:t>5</w:t>
            </w:r>
            <w:r>
              <w:rPr>
                <w:noProof/>
                <w:webHidden/>
              </w:rPr>
              <w:fldChar w:fldCharType="end"/>
            </w:r>
          </w:hyperlink>
        </w:p>
        <w:p w:rsidR="00DB21D3" w:rsidRDefault="00DB21D3" w14:paraId="70695C87" w14:textId="12509E48">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5175290">
            <w:r w:rsidRPr="00142B3D">
              <w:rPr>
                <w:rStyle w:val="Hyperlink"/>
                <w:rFonts w:ascii="Aptos" w:hAnsi="Aptos" w:eastAsia="Aptos" w:cs="Aptos"/>
                <w:noProof/>
              </w:rPr>
              <w:t>3.4 Parents</w:t>
            </w:r>
            <w:r>
              <w:rPr>
                <w:noProof/>
                <w:webHidden/>
              </w:rPr>
              <w:tab/>
            </w:r>
            <w:r>
              <w:rPr>
                <w:noProof/>
                <w:webHidden/>
              </w:rPr>
              <w:fldChar w:fldCharType="begin"/>
            </w:r>
            <w:r>
              <w:rPr>
                <w:noProof/>
                <w:webHidden/>
              </w:rPr>
              <w:instrText xml:space="preserve"> PAGEREF _Toc235175290 \h </w:instrText>
            </w:r>
            <w:r>
              <w:rPr>
                <w:noProof/>
                <w:webHidden/>
              </w:rPr>
            </w:r>
            <w:r>
              <w:rPr>
                <w:noProof/>
                <w:webHidden/>
              </w:rPr>
              <w:fldChar w:fldCharType="separate"/>
            </w:r>
            <w:r>
              <w:rPr>
                <w:noProof/>
                <w:webHidden/>
              </w:rPr>
              <w:t>5</w:t>
            </w:r>
            <w:r>
              <w:rPr>
                <w:noProof/>
                <w:webHidden/>
              </w:rPr>
              <w:fldChar w:fldCharType="end"/>
            </w:r>
          </w:hyperlink>
        </w:p>
        <w:p w:rsidR="00DB21D3" w:rsidRDefault="00DB21D3" w14:paraId="150F8BD4" w14:textId="384A22B9">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5175291">
            <w:r w:rsidRPr="00142B3D">
              <w:rPr>
                <w:rStyle w:val="Hyperlink"/>
                <w:rFonts w:ascii="Aptos" w:hAnsi="Aptos" w:eastAsia="Aptos" w:cs="Aptos"/>
                <w:noProof/>
              </w:rPr>
              <w:t>3.5 Pupils</w:t>
            </w:r>
            <w:r>
              <w:rPr>
                <w:noProof/>
                <w:webHidden/>
              </w:rPr>
              <w:tab/>
            </w:r>
            <w:r>
              <w:rPr>
                <w:noProof/>
                <w:webHidden/>
              </w:rPr>
              <w:fldChar w:fldCharType="begin"/>
            </w:r>
            <w:r>
              <w:rPr>
                <w:noProof/>
                <w:webHidden/>
              </w:rPr>
              <w:instrText xml:space="preserve"> PAGEREF _Toc235175291 \h </w:instrText>
            </w:r>
            <w:r>
              <w:rPr>
                <w:noProof/>
                <w:webHidden/>
              </w:rPr>
            </w:r>
            <w:r>
              <w:rPr>
                <w:noProof/>
                <w:webHidden/>
              </w:rPr>
              <w:fldChar w:fldCharType="separate"/>
            </w:r>
            <w:r>
              <w:rPr>
                <w:noProof/>
                <w:webHidden/>
              </w:rPr>
              <w:t>6</w:t>
            </w:r>
            <w:r>
              <w:rPr>
                <w:noProof/>
                <w:webHidden/>
              </w:rPr>
              <w:fldChar w:fldCharType="end"/>
            </w:r>
          </w:hyperlink>
        </w:p>
        <w:p w:rsidR="00DB21D3" w:rsidRDefault="00DB21D3" w14:paraId="1073F3E6" w14:textId="463541D7">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5175292">
            <w:r w:rsidRPr="00142B3D">
              <w:rPr>
                <w:rStyle w:val="Hyperlink"/>
                <w:rFonts w:ascii="Aptos" w:hAnsi="Aptos" w:eastAsia="Aptos" w:cs="Aptos"/>
                <w:noProof/>
              </w:rPr>
              <w:t>3.6 School nurses and other healthcare professionals</w:t>
            </w:r>
            <w:r>
              <w:rPr>
                <w:noProof/>
                <w:webHidden/>
              </w:rPr>
              <w:tab/>
            </w:r>
            <w:r>
              <w:rPr>
                <w:noProof/>
                <w:webHidden/>
              </w:rPr>
              <w:fldChar w:fldCharType="begin"/>
            </w:r>
            <w:r>
              <w:rPr>
                <w:noProof/>
                <w:webHidden/>
              </w:rPr>
              <w:instrText xml:space="preserve"> PAGEREF _Toc235175292 \h </w:instrText>
            </w:r>
            <w:r>
              <w:rPr>
                <w:noProof/>
                <w:webHidden/>
              </w:rPr>
            </w:r>
            <w:r>
              <w:rPr>
                <w:noProof/>
                <w:webHidden/>
              </w:rPr>
              <w:fldChar w:fldCharType="separate"/>
            </w:r>
            <w:r>
              <w:rPr>
                <w:noProof/>
                <w:webHidden/>
              </w:rPr>
              <w:t>6</w:t>
            </w:r>
            <w:r>
              <w:rPr>
                <w:noProof/>
                <w:webHidden/>
              </w:rPr>
              <w:fldChar w:fldCharType="end"/>
            </w:r>
          </w:hyperlink>
        </w:p>
        <w:p w:rsidR="00DB21D3" w:rsidRDefault="00DB21D3" w14:paraId="4B6074A7" w14:textId="184589B9">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293">
            <w:r w:rsidRPr="00142B3D">
              <w:rPr>
                <w:rStyle w:val="Hyperlink"/>
                <w:rFonts w:ascii="Aptos" w:hAnsi="Aptos" w:eastAsia="Aptos" w:cs="Aptos"/>
                <w:noProof/>
              </w:rPr>
              <w:t>4. Equal opportunities</w:t>
            </w:r>
            <w:r>
              <w:rPr>
                <w:noProof/>
                <w:webHidden/>
              </w:rPr>
              <w:tab/>
            </w:r>
            <w:r>
              <w:rPr>
                <w:noProof/>
                <w:webHidden/>
              </w:rPr>
              <w:fldChar w:fldCharType="begin"/>
            </w:r>
            <w:r>
              <w:rPr>
                <w:noProof/>
                <w:webHidden/>
              </w:rPr>
              <w:instrText xml:space="preserve"> PAGEREF _Toc235175293 \h </w:instrText>
            </w:r>
            <w:r>
              <w:rPr>
                <w:noProof/>
                <w:webHidden/>
              </w:rPr>
            </w:r>
            <w:r>
              <w:rPr>
                <w:noProof/>
                <w:webHidden/>
              </w:rPr>
              <w:fldChar w:fldCharType="separate"/>
            </w:r>
            <w:r>
              <w:rPr>
                <w:noProof/>
                <w:webHidden/>
              </w:rPr>
              <w:t>6</w:t>
            </w:r>
            <w:r>
              <w:rPr>
                <w:noProof/>
                <w:webHidden/>
              </w:rPr>
              <w:fldChar w:fldCharType="end"/>
            </w:r>
          </w:hyperlink>
        </w:p>
        <w:p w:rsidR="00DB21D3" w:rsidRDefault="00DB21D3" w14:paraId="4E680A0D" w14:textId="14B5B716">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294">
            <w:r w:rsidRPr="00142B3D">
              <w:rPr>
                <w:rStyle w:val="Hyperlink"/>
                <w:rFonts w:ascii="Aptos" w:hAnsi="Aptos" w:eastAsia="Aptos" w:cs="Aptos"/>
                <w:noProof/>
              </w:rPr>
              <w:t>5. Being notified that a child has a medical condition</w:t>
            </w:r>
            <w:r>
              <w:rPr>
                <w:noProof/>
                <w:webHidden/>
              </w:rPr>
              <w:tab/>
            </w:r>
            <w:r>
              <w:rPr>
                <w:noProof/>
                <w:webHidden/>
              </w:rPr>
              <w:fldChar w:fldCharType="begin"/>
            </w:r>
            <w:r>
              <w:rPr>
                <w:noProof/>
                <w:webHidden/>
              </w:rPr>
              <w:instrText xml:space="preserve"> PAGEREF _Toc235175294 \h </w:instrText>
            </w:r>
            <w:r>
              <w:rPr>
                <w:noProof/>
                <w:webHidden/>
              </w:rPr>
            </w:r>
            <w:r>
              <w:rPr>
                <w:noProof/>
                <w:webHidden/>
              </w:rPr>
              <w:fldChar w:fldCharType="separate"/>
            </w:r>
            <w:r>
              <w:rPr>
                <w:noProof/>
                <w:webHidden/>
              </w:rPr>
              <w:t>6</w:t>
            </w:r>
            <w:r>
              <w:rPr>
                <w:noProof/>
                <w:webHidden/>
              </w:rPr>
              <w:fldChar w:fldCharType="end"/>
            </w:r>
          </w:hyperlink>
        </w:p>
        <w:p w:rsidR="00DB21D3" w:rsidRDefault="00DB21D3" w14:paraId="08567755" w14:textId="43AFBDD8">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295">
            <w:r w:rsidRPr="00142B3D">
              <w:rPr>
                <w:rStyle w:val="Hyperlink"/>
                <w:rFonts w:ascii="Aptos" w:hAnsi="Aptos" w:eastAsia="Aptos" w:cs="Aptos"/>
                <w:noProof/>
              </w:rPr>
              <w:t>6. Individual healthcare plans</w:t>
            </w:r>
            <w:r>
              <w:rPr>
                <w:noProof/>
                <w:webHidden/>
              </w:rPr>
              <w:tab/>
            </w:r>
            <w:r>
              <w:rPr>
                <w:noProof/>
                <w:webHidden/>
              </w:rPr>
              <w:fldChar w:fldCharType="begin"/>
            </w:r>
            <w:r>
              <w:rPr>
                <w:noProof/>
                <w:webHidden/>
              </w:rPr>
              <w:instrText xml:space="preserve"> PAGEREF _Toc235175295 \h </w:instrText>
            </w:r>
            <w:r>
              <w:rPr>
                <w:noProof/>
                <w:webHidden/>
              </w:rPr>
            </w:r>
            <w:r>
              <w:rPr>
                <w:noProof/>
                <w:webHidden/>
              </w:rPr>
              <w:fldChar w:fldCharType="separate"/>
            </w:r>
            <w:r>
              <w:rPr>
                <w:noProof/>
                <w:webHidden/>
              </w:rPr>
              <w:t>6</w:t>
            </w:r>
            <w:r>
              <w:rPr>
                <w:noProof/>
                <w:webHidden/>
              </w:rPr>
              <w:fldChar w:fldCharType="end"/>
            </w:r>
          </w:hyperlink>
        </w:p>
        <w:p w:rsidR="00DB21D3" w:rsidRDefault="00DB21D3" w14:paraId="782CACDA" w14:textId="163DD22D">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296">
            <w:r w:rsidRPr="00142B3D">
              <w:rPr>
                <w:rStyle w:val="Hyperlink"/>
                <w:rFonts w:ascii="Aptos" w:hAnsi="Aptos" w:eastAsia="Aptos" w:cs="Aptos"/>
                <w:noProof/>
              </w:rPr>
              <w:t>7. Managing medicines</w:t>
            </w:r>
            <w:r>
              <w:rPr>
                <w:noProof/>
                <w:webHidden/>
              </w:rPr>
              <w:tab/>
            </w:r>
            <w:r>
              <w:rPr>
                <w:noProof/>
                <w:webHidden/>
              </w:rPr>
              <w:fldChar w:fldCharType="begin"/>
            </w:r>
            <w:r>
              <w:rPr>
                <w:noProof/>
                <w:webHidden/>
              </w:rPr>
              <w:instrText xml:space="preserve"> PAGEREF _Toc235175296 \h </w:instrText>
            </w:r>
            <w:r>
              <w:rPr>
                <w:noProof/>
                <w:webHidden/>
              </w:rPr>
            </w:r>
            <w:r>
              <w:rPr>
                <w:noProof/>
                <w:webHidden/>
              </w:rPr>
              <w:fldChar w:fldCharType="separate"/>
            </w:r>
            <w:r>
              <w:rPr>
                <w:noProof/>
                <w:webHidden/>
              </w:rPr>
              <w:t>7</w:t>
            </w:r>
            <w:r>
              <w:rPr>
                <w:noProof/>
                <w:webHidden/>
              </w:rPr>
              <w:fldChar w:fldCharType="end"/>
            </w:r>
          </w:hyperlink>
        </w:p>
        <w:p w:rsidR="00DB21D3" w:rsidRDefault="00DB21D3" w14:paraId="64F01124" w14:textId="202B5612">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5175297">
            <w:r w:rsidRPr="00142B3D">
              <w:rPr>
                <w:rStyle w:val="Hyperlink"/>
                <w:rFonts w:ascii="Aptos" w:hAnsi="Aptos" w:eastAsia="Aptos" w:cs="Aptos"/>
                <w:noProof/>
              </w:rPr>
              <w:t>7.1 Controlled drugs</w:t>
            </w:r>
            <w:r>
              <w:rPr>
                <w:noProof/>
                <w:webHidden/>
              </w:rPr>
              <w:tab/>
            </w:r>
            <w:r>
              <w:rPr>
                <w:noProof/>
                <w:webHidden/>
              </w:rPr>
              <w:fldChar w:fldCharType="begin"/>
            </w:r>
            <w:r>
              <w:rPr>
                <w:noProof/>
                <w:webHidden/>
              </w:rPr>
              <w:instrText xml:space="preserve"> PAGEREF _Toc235175297 \h </w:instrText>
            </w:r>
            <w:r>
              <w:rPr>
                <w:noProof/>
                <w:webHidden/>
              </w:rPr>
            </w:r>
            <w:r>
              <w:rPr>
                <w:noProof/>
                <w:webHidden/>
              </w:rPr>
              <w:fldChar w:fldCharType="separate"/>
            </w:r>
            <w:r>
              <w:rPr>
                <w:noProof/>
                <w:webHidden/>
              </w:rPr>
              <w:t>8</w:t>
            </w:r>
            <w:r>
              <w:rPr>
                <w:noProof/>
                <w:webHidden/>
              </w:rPr>
              <w:fldChar w:fldCharType="end"/>
            </w:r>
          </w:hyperlink>
        </w:p>
        <w:p w:rsidR="00DB21D3" w:rsidRDefault="00DB21D3" w14:paraId="68CE8C49" w14:textId="2772AF68">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5175298">
            <w:r w:rsidRPr="00142B3D">
              <w:rPr>
                <w:rStyle w:val="Hyperlink"/>
                <w:rFonts w:ascii="Aptos" w:hAnsi="Aptos" w:eastAsia="Aptos" w:cs="Aptos"/>
                <w:noProof/>
              </w:rPr>
              <w:t>7.2 Pupils managing their own needs</w:t>
            </w:r>
            <w:r>
              <w:rPr>
                <w:noProof/>
                <w:webHidden/>
              </w:rPr>
              <w:tab/>
            </w:r>
            <w:r>
              <w:rPr>
                <w:noProof/>
                <w:webHidden/>
              </w:rPr>
              <w:fldChar w:fldCharType="begin"/>
            </w:r>
            <w:r>
              <w:rPr>
                <w:noProof/>
                <w:webHidden/>
              </w:rPr>
              <w:instrText xml:space="preserve"> PAGEREF _Toc235175298 \h </w:instrText>
            </w:r>
            <w:r>
              <w:rPr>
                <w:noProof/>
                <w:webHidden/>
              </w:rPr>
            </w:r>
            <w:r>
              <w:rPr>
                <w:noProof/>
                <w:webHidden/>
              </w:rPr>
              <w:fldChar w:fldCharType="separate"/>
            </w:r>
            <w:r>
              <w:rPr>
                <w:noProof/>
                <w:webHidden/>
              </w:rPr>
              <w:t>8</w:t>
            </w:r>
            <w:r>
              <w:rPr>
                <w:noProof/>
                <w:webHidden/>
              </w:rPr>
              <w:fldChar w:fldCharType="end"/>
            </w:r>
          </w:hyperlink>
        </w:p>
        <w:p w:rsidR="00DB21D3" w:rsidRDefault="00DB21D3" w14:paraId="56E8B02C" w14:textId="5E742A7F">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5175299">
            <w:r w:rsidRPr="00142B3D">
              <w:rPr>
                <w:rStyle w:val="Hyperlink"/>
                <w:rFonts w:ascii="Aptos" w:hAnsi="Aptos" w:eastAsia="Aptos" w:cs="Aptos"/>
                <w:noProof/>
              </w:rPr>
              <w:t>7.3 Unacceptable practice</w:t>
            </w:r>
            <w:r>
              <w:rPr>
                <w:noProof/>
                <w:webHidden/>
              </w:rPr>
              <w:tab/>
            </w:r>
            <w:r>
              <w:rPr>
                <w:noProof/>
                <w:webHidden/>
              </w:rPr>
              <w:fldChar w:fldCharType="begin"/>
            </w:r>
            <w:r>
              <w:rPr>
                <w:noProof/>
                <w:webHidden/>
              </w:rPr>
              <w:instrText xml:space="preserve"> PAGEREF _Toc235175299 \h </w:instrText>
            </w:r>
            <w:r>
              <w:rPr>
                <w:noProof/>
                <w:webHidden/>
              </w:rPr>
            </w:r>
            <w:r>
              <w:rPr>
                <w:noProof/>
                <w:webHidden/>
              </w:rPr>
              <w:fldChar w:fldCharType="separate"/>
            </w:r>
            <w:r>
              <w:rPr>
                <w:noProof/>
                <w:webHidden/>
              </w:rPr>
              <w:t>8</w:t>
            </w:r>
            <w:r>
              <w:rPr>
                <w:noProof/>
                <w:webHidden/>
              </w:rPr>
              <w:fldChar w:fldCharType="end"/>
            </w:r>
          </w:hyperlink>
        </w:p>
        <w:p w:rsidR="00DB21D3" w:rsidRDefault="00DB21D3" w14:paraId="37BB7827" w14:textId="77C50D0D">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5175300">
            <w:r w:rsidRPr="00142B3D">
              <w:rPr>
                <w:rStyle w:val="Hyperlink"/>
                <w:rFonts w:ascii="Aptos" w:hAnsi="Aptos" w:eastAsia="Aptos" w:cs="Aptos"/>
                <w:noProof/>
              </w:rPr>
              <w:t>8. Emergency procedures</w:t>
            </w:r>
            <w:r>
              <w:rPr>
                <w:noProof/>
                <w:webHidden/>
              </w:rPr>
              <w:tab/>
            </w:r>
            <w:r>
              <w:rPr>
                <w:noProof/>
                <w:webHidden/>
              </w:rPr>
              <w:fldChar w:fldCharType="begin"/>
            </w:r>
            <w:r>
              <w:rPr>
                <w:noProof/>
                <w:webHidden/>
              </w:rPr>
              <w:instrText xml:space="preserve"> PAGEREF _Toc235175300 \h </w:instrText>
            </w:r>
            <w:r>
              <w:rPr>
                <w:noProof/>
                <w:webHidden/>
              </w:rPr>
            </w:r>
            <w:r>
              <w:rPr>
                <w:noProof/>
                <w:webHidden/>
              </w:rPr>
              <w:fldChar w:fldCharType="separate"/>
            </w:r>
            <w:r>
              <w:rPr>
                <w:noProof/>
                <w:webHidden/>
              </w:rPr>
              <w:t>9</w:t>
            </w:r>
            <w:r>
              <w:rPr>
                <w:noProof/>
                <w:webHidden/>
              </w:rPr>
              <w:fldChar w:fldCharType="end"/>
            </w:r>
          </w:hyperlink>
        </w:p>
        <w:p w:rsidR="00DB21D3" w:rsidRDefault="00DB21D3" w14:paraId="2DFD46C9" w14:textId="5F646EA3">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5175301">
            <w:r w:rsidRPr="00142B3D">
              <w:rPr>
                <w:rStyle w:val="Hyperlink"/>
                <w:rFonts w:ascii="Aptos" w:hAnsi="Aptos" w:eastAsia="Aptos" w:cs="Aptos"/>
                <w:noProof/>
              </w:rPr>
              <w:t>9. Allergy safety</w:t>
            </w:r>
            <w:r>
              <w:rPr>
                <w:noProof/>
                <w:webHidden/>
              </w:rPr>
              <w:tab/>
            </w:r>
            <w:r>
              <w:rPr>
                <w:noProof/>
                <w:webHidden/>
              </w:rPr>
              <w:fldChar w:fldCharType="begin"/>
            </w:r>
            <w:r>
              <w:rPr>
                <w:noProof/>
                <w:webHidden/>
              </w:rPr>
              <w:instrText xml:space="preserve"> PAGEREF _Toc235175301 \h </w:instrText>
            </w:r>
            <w:r>
              <w:rPr>
                <w:noProof/>
                <w:webHidden/>
              </w:rPr>
            </w:r>
            <w:r>
              <w:rPr>
                <w:noProof/>
                <w:webHidden/>
              </w:rPr>
              <w:fldChar w:fldCharType="separate"/>
            </w:r>
            <w:r>
              <w:rPr>
                <w:noProof/>
                <w:webHidden/>
              </w:rPr>
              <w:t>9</w:t>
            </w:r>
            <w:r>
              <w:rPr>
                <w:noProof/>
                <w:webHidden/>
              </w:rPr>
              <w:fldChar w:fldCharType="end"/>
            </w:r>
          </w:hyperlink>
        </w:p>
        <w:p w:rsidR="00DB21D3" w:rsidRDefault="00DB21D3" w14:paraId="689165F5" w14:textId="1D4832DB">
          <w:pPr>
            <w:pStyle w:val="TOC2"/>
            <w:tabs>
              <w:tab w:val="right" w:leader="dot" w:pos="9016"/>
            </w:tabs>
            <w:rPr>
              <w:rFonts w:asciiTheme="minorHAnsi" w:hAnsiTheme="minorHAnsi" w:eastAsiaTheme="minorEastAsia" w:cstheme="minorBidi"/>
              <w:noProof/>
              <w:color w:val="auto"/>
              <w:kern w:val="2"/>
              <w14:ligatures w14:val="standardContextual"/>
            </w:rPr>
          </w:pPr>
          <w:hyperlink w:history="1" w:anchor="_Toc235175302">
            <w:r w:rsidRPr="00142B3D">
              <w:rPr>
                <w:rStyle w:val="Hyperlink"/>
                <w:rFonts w:ascii="Aptos" w:hAnsi="Aptos" w:eastAsia="Aptos" w:cs="Aptos"/>
                <w:noProof/>
              </w:rPr>
              <w:t>10. Training</w:t>
            </w:r>
            <w:r>
              <w:rPr>
                <w:noProof/>
                <w:webHidden/>
              </w:rPr>
              <w:tab/>
            </w:r>
            <w:r>
              <w:rPr>
                <w:noProof/>
                <w:webHidden/>
              </w:rPr>
              <w:fldChar w:fldCharType="begin"/>
            </w:r>
            <w:r>
              <w:rPr>
                <w:noProof/>
                <w:webHidden/>
              </w:rPr>
              <w:instrText xml:space="preserve"> PAGEREF _Toc235175302 \h </w:instrText>
            </w:r>
            <w:r>
              <w:rPr>
                <w:noProof/>
                <w:webHidden/>
              </w:rPr>
            </w:r>
            <w:r>
              <w:rPr>
                <w:noProof/>
                <w:webHidden/>
              </w:rPr>
              <w:fldChar w:fldCharType="separate"/>
            </w:r>
            <w:r>
              <w:rPr>
                <w:noProof/>
                <w:webHidden/>
              </w:rPr>
              <w:t>9</w:t>
            </w:r>
            <w:r>
              <w:rPr>
                <w:noProof/>
                <w:webHidden/>
              </w:rPr>
              <w:fldChar w:fldCharType="end"/>
            </w:r>
          </w:hyperlink>
        </w:p>
        <w:p w:rsidR="00DB21D3" w:rsidRDefault="00DB21D3" w14:paraId="2D015926" w14:textId="564A8E4B">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303">
            <w:r w:rsidRPr="00142B3D">
              <w:rPr>
                <w:rStyle w:val="Hyperlink"/>
                <w:rFonts w:ascii="Aptos" w:hAnsi="Aptos" w:eastAsia="Aptos" w:cs="Aptos"/>
                <w:noProof/>
              </w:rPr>
              <w:t>11. Record keeping</w:t>
            </w:r>
            <w:r>
              <w:rPr>
                <w:noProof/>
                <w:webHidden/>
              </w:rPr>
              <w:tab/>
            </w:r>
            <w:r>
              <w:rPr>
                <w:noProof/>
                <w:webHidden/>
              </w:rPr>
              <w:fldChar w:fldCharType="begin"/>
            </w:r>
            <w:r>
              <w:rPr>
                <w:noProof/>
                <w:webHidden/>
              </w:rPr>
              <w:instrText xml:space="preserve"> PAGEREF _Toc235175303 \h </w:instrText>
            </w:r>
            <w:r>
              <w:rPr>
                <w:noProof/>
                <w:webHidden/>
              </w:rPr>
            </w:r>
            <w:r>
              <w:rPr>
                <w:noProof/>
                <w:webHidden/>
              </w:rPr>
              <w:fldChar w:fldCharType="separate"/>
            </w:r>
            <w:r>
              <w:rPr>
                <w:noProof/>
                <w:webHidden/>
              </w:rPr>
              <w:t>10</w:t>
            </w:r>
            <w:r>
              <w:rPr>
                <w:noProof/>
                <w:webHidden/>
              </w:rPr>
              <w:fldChar w:fldCharType="end"/>
            </w:r>
          </w:hyperlink>
        </w:p>
        <w:p w:rsidR="00DB21D3" w:rsidRDefault="00DB21D3" w14:paraId="27C5C4EC" w14:textId="438E772E">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304">
            <w:r w:rsidRPr="00142B3D">
              <w:rPr>
                <w:rStyle w:val="Hyperlink"/>
                <w:rFonts w:ascii="Aptos" w:hAnsi="Aptos" w:eastAsia="Aptos" w:cs="Aptos"/>
                <w:noProof/>
              </w:rPr>
              <w:t>12. Liability and indemnity</w:t>
            </w:r>
            <w:r>
              <w:rPr>
                <w:noProof/>
                <w:webHidden/>
              </w:rPr>
              <w:tab/>
            </w:r>
            <w:r>
              <w:rPr>
                <w:noProof/>
                <w:webHidden/>
              </w:rPr>
              <w:fldChar w:fldCharType="begin"/>
            </w:r>
            <w:r>
              <w:rPr>
                <w:noProof/>
                <w:webHidden/>
              </w:rPr>
              <w:instrText xml:space="preserve"> PAGEREF _Toc235175304 \h </w:instrText>
            </w:r>
            <w:r>
              <w:rPr>
                <w:noProof/>
                <w:webHidden/>
              </w:rPr>
            </w:r>
            <w:r>
              <w:rPr>
                <w:noProof/>
                <w:webHidden/>
              </w:rPr>
              <w:fldChar w:fldCharType="separate"/>
            </w:r>
            <w:r>
              <w:rPr>
                <w:noProof/>
                <w:webHidden/>
              </w:rPr>
              <w:t>10</w:t>
            </w:r>
            <w:r>
              <w:rPr>
                <w:noProof/>
                <w:webHidden/>
              </w:rPr>
              <w:fldChar w:fldCharType="end"/>
            </w:r>
          </w:hyperlink>
        </w:p>
        <w:p w:rsidR="00DB21D3" w:rsidRDefault="00DB21D3" w14:paraId="69205B76" w14:textId="639F8C38">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305">
            <w:r w:rsidRPr="00142B3D">
              <w:rPr>
                <w:rStyle w:val="Hyperlink"/>
                <w:rFonts w:ascii="Aptos" w:hAnsi="Aptos" w:eastAsia="Aptos" w:cs="Aptos"/>
                <w:noProof/>
              </w:rPr>
              <w:t>13. Complaints</w:t>
            </w:r>
            <w:r>
              <w:rPr>
                <w:noProof/>
                <w:webHidden/>
              </w:rPr>
              <w:tab/>
            </w:r>
            <w:r>
              <w:rPr>
                <w:noProof/>
                <w:webHidden/>
              </w:rPr>
              <w:fldChar w:fldCharType="begin"/>
            </w:r>
            <w:r>
              <w:rPr>
                <w:noProof/>
                <w:webHidden/>
              </w:rPr>
              <w:instrText xml:space="preserve"> PAGEREF _Toc235175305 \h </w:instrText>
            </w:r>
            <w:r>
              <w:rPr>
                <w:noProof/>
                <w:webHidden/>
              </w:rPr>
            </w:r>
            <w:r>
              <w:rPr>
                <w:noProof/>
                <w:webHidden/>
              </w:rPr>
              <w:fldChar w:fldCharType="separate"/>
            </w:r>
            <w:r>
              <w:rPr>
                <w:noProof/>
                <w:webHidden/>
              </w:rPr>
              <w:t>10</w:t>
            </w:r>
            <w:r>
              <w:rPr>
                <w:noProof/>
                <w:webHidden/>
              </w:rPr>
              <w:fldChar w:fldCharType="end"/>
            </w:r>
          </w:hyperlink>
        </w:p>
        <w:p w:rsidR="00DB21D3" w:rsidRDefault="00DB21D3" w14:paraId="1961B3E2" w14:textId="0FA04EC0">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306">
            <w:r w:rsidRPr="00142B3D">
              <w:rPr>
                <w:rStyle w:val="Hyperlink"/>
                <w:rFonts w:ascii="Aptos" w:hAnsi="Aptos" w:eastAsia="Aptos" w:cs="Aptos"/>
                <w:noProof/>
              </w:rPr>
              <w:t>14. Monitoring arrangements</w:t>
            </w:r>
            <w:r>
              <w:rPr>
                <w:noProof/>
                <w:webHidden/>
              </w:rPr>
              <w:tab/>
            </w:r>
            <w:r>
              <w:rPr>
                <w:noProof/>
                <w:webHidden/>
              </w:rPr>
              <w:fldChar w:fldCharType="begin"/>
            </w:r>
            <w:r>
              <w:rPr>
                <w:noProof/>
                <w:webHidden/>
              </w:rPr>
              <w:instrText xml:space="preserve"> PAGEREF _Toc235175306 \h </w:instrText>
            </w:r>
            <w:r>
              <w:rPr>
                <w:noProof/>
                <w:webHidden/>
              </w:rPr>
            </w:r>
            <w:r>
              <w:rPr>
                <w:noProof/>
                <w:webHidden/>
              </w:rPr>
              <w:fldChar w:fldCharType="separate"/>
            </w:r>
            <w:r>
              <w:rPr>
                <w:noProof/>
                <w:webHidden/>
              </w:rPr>
              <w:t>10</w:t>
            </w:r>
            <w:r>
              <w:rPr>
                <w:noProof/>
                <w:webHidden/>
              </w:rPr>
              <w:fldChar w:fldCharType="end"/>
            </w:r>
          </w:hyperlink>
        </w:p>
        <w:p w:rsidR="00DB21D3" w:rsidRDefault="00DB21D3" w14:paraId="543E9BCC" w14:textId="71843642">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307">
            <w:r w:rsidRPr="00142B3D">
              <w:rPr>
                <w:rStyle w:val="Hyperlink"/>
                <w:rFonts w:ascii="Aptos" w:hAnsi="Aptos" w:eastAsia="Aptos" w:cs="Aptos"/>
                <w:noProof/>
              </w:rPr>
              <w:t>15. Communication</w:t>
            </w:r>
            <w:r>
              <w:rPr>
                <w:noProof/>
                <w:webHidden/>
              </w:rPr>
              <w:tab/>
            </w:r>
            <w:r>
              <w:rPr>
                <w:noProof/>
                <w:webHidden/>
              </w:rPr>
              <w:fldChar w:fldCharType="begin"/>
            </w:r>
            <w:r>
              <w:rPr>
                <w:noProof/>
                <w:webHidden/>
              </w:rPr>
              <w:instrText xml:space="preserve"> PAGEREF _Toc235175307 \h </w:instrText>
            </w:r>
            <w:r>
              <w:rPr>
                <w:noProof/>
                <w:webHidden/>
              </w:rPr>
            </w:r>
            <w:r>
              <w:rPr>
                <w:noProof/>
                <w:webHidden/>
              </w:rPr>
              <w:fldChar w:fldCharType="separate"/>
            </w:r>
            <w:r>
              <w:rPr>
                <w:noProof/>
                <w:webHidden/>
              </w:rPr>
              <w:t>10</w:t>
            </w:r>
            <w:r>
              <w:rPr>
                <w:noProof/>
                <w:webHidden/>
              </w:rPr>
              <w:fldChar w:fldCharType="end"/>
            </w:r>
          </w:hyperlink>
        </w:p>
        <w:p w:rsidR="00DB21D3" w:rsidRDefault="00DB21D3" w14:paraId="00EBD1E1" w14:textId="5B9056FF">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308">
            <w:r w:rsidRPr="00142B3D">
              <w:rPr>
                <w:rStyle w:val="Hyperlink"/>
                <w:rFonts w:ascii="Aptos" w:hAnsi="Aptos" w:eastAsia="Aptos" w:cs="Aptos"/>
                <w:noProof/>
              </w:rPr>
              <w:t>16.Links to other policies</w:t>
            </w:r>
            <w:r>
              <w:rPr>
                <w:noProof/>
                <w:webHidden/>
              </w:rPr>
              <w:tab/>
            </w:r>
            <w:r>
              <w:rPr>
                <w:noProof/>
                <w:webHidden/>
              </w:rPr>
              <w:fldChar w:fldCharType="begin"/>
            </w:r>
            <w:r>
              <w:rPr>
                <w:noProof/>
                <w:webHidden/>
              </w:rPr>
              <w:instrText xml:space="preserve"> PAGEREF _Toc235175308 \h </w:instrText>
            </w:r>
            <w:r>
              <w:rPr>
                <w:noProof/>
                <w:webHidden/>
              </w:rPr>
            </w:r>
            <w:r>
              <w:rPr>
                <w:noProof/>
                <w:webHidden/>
              </w:rPr>
              <w:fldChar w:fldCharType="separate"/>
            </w:r>
            <w:r>
              <w:rPr>
                <w:noProof/>
                <w:webHidden/>
              </w:rPr>
              <w:t>11</w:t>
            </w:r>
            <w:r>
              <w:rPr>
                <w:noProof/>
                <w:webHidden/>
              </w:rPr>
              <w:fldChar w:fldCharType="end"/>
            </w:r>
          </w:hyperlink>
        </w:p>
        <w:p w:rsidR="00DB21D3" w:rsidRDefault="00DB21D3" w14:paraId="71DF665F" w14:textId="2FEBA3D6">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309">
            <w:r w:rsidRPr="00142B3D">
              <w:rPr>
                <w:rStyle w:val="Hyperlink"/>
                <w:rFonts w:ascii="Aptos" w:hAnsi="Aptos" w:eastAsia="Aptos" w:cs="Aptos"/>
                <w:noProof/>
              </w:rPr>
              <w:t>17.Useful websites</w:t>
            </w:r>
            <w:r>
              <w:rPr>
                <w:noProof/>
                <w:webHidden/>
              </w:rPr>
              <w:tab/>
            </w:r>
            <w:r>
              <w:rPr>
                <w:noProof/>
                <w:webHidden/>
              </w:rPr>
              <w:fldChar w:fldCharType="begin"/>
            </w:r>
            <w:r>
              <w:rPr>
                <w:noProof/>
                <w:webHidden/>
              </w:rPr>
              <w:instrText xml:space="preserve"> PAGEREF _Toc235175309 \h </w:instrText>
            </w:r>
            <w:r>
              <w:rPr>
                <w:noProof/>
                <w:webHidden/>
              </w:rPr>
            </w:r>
            <w:r>
              <w:rPr>
                <w:noProof/>
                <w:webHidden/>
              </w:rPr>
              <w:fldChar w:fldCharType="separate"/>
            </w:r>
            <w:r>
              <w:rPr>
                <w:noProof/>
                <w:webHidden/>
              </w:rPr>
              <w:t>11</w:t>
            </w:r>
            <w:r>
              <w:rPr>
                <w:noProof/>
                <w:webHidden/>
              </w:rPr>
              <w:fldChar w:fldCharType="end"/>
            </w:r>
          </w:hyperlink>
        </w:p>
        <w:p w:rsidR="00DB21D3" w:rsidRDefault="00DB21D3" w14:paraId="22674F37" w14:textId="590F870B">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310">
            <w:r w:rsidRPr="00142B3D">
              <w:rPr>
                <w:rStyle w:val="Hyperlink"/>
                <w:rFonts w:ascii="Aptos" w:hAnsi="Aptos" w:eastAsia="Aptos" w:cs="Aptos"/>
                <w:noProof/>
              </w:rPr>
              <w:t>Appendix 1: Being notified a child has a medical condition</w:t>
            </w:r>
            <w:r>
              <w:rPr>
                <w:noProof/>
                <w:webHidden/>
              </w:rPr>
              <w:tab/>
            </w:r>
            <w:r>
              <w:rPr>
                <w:noProof/>
                <w:webHidden/>
              </w:rPr>
              <w:fldChar w:fldCharType="begin"/>
            </w:r>
            <w:r>
              <w:rPr>
                <w:noProof/>
                <w:webHidden/>
              </w:rPr>
              <w:instrText xml:space="preserve"> PAGEREF _Toc235175310 \h </w:instrText>
            </w:r>
            <w:r>
              <w:rPr>
                <w:noProof/>
                <w:webHidden/>
              </w:rPr>
            </w:r>
            <w:r>
              <w:rPr>
                <w:noProof/>
                <w:webHidden/>
              </w:rPr>
              <w:fldChar w:fldCharType="separate"/>
            </w:r>
            <w:r>
              <w:rPr>
                <w:noProof/>
                <w:webHidden/>
              </w:rPr>
              <w:t>12</w:t>
            </w:r>
            <w:r>
              <w:rPr>
                <w:noProof/>
                <w:webHidden/>
              </w:rPr>
              <w:fldChar w:fldCharType="end"/>
            </w:r>
          </w:hyperlink>
        </w:p>
        <w:p w:rsidR="00DB21D3" w:rsidRDefault="00DB21D3" w14:paraId="7056A401" w14:textId="333284E6">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311">
            <w:r w:rsidRPr="00142B3D">
              <w:rPr>
                <w:rStyle w:val="Hyperlink"/>
                <w:rFonts w:ascii="Aptos" w:hAnsi="Aptos" w:eastAsia="Aptos" w:cs="Aptos"/>
                <w:noProof/>
                <w:highlight w:val="yellow"/>
              </w:rPr>
              <w:t>Appendix 2: Administration of Medicines</w:t>
            </w:r>
            <w:r>
              <w:rPr>
                <w:noProof/>
                <w:webHidden/>
              </w:rPr>
              <w:tab/>
            </w:r>
            <w:r>
              <w:rPr>
                <w:noProof/>
                <w:webHidden/>
              </w:rPr>
              <w:fldChar w:fldCharType="begin"/>
            </w:r>
            <w:r>
              <w:rPr>
                <w:noProof/>
                <w:webHidden/>
              </w:rPr>
              <w:instrText xml:space="preserve"> PAGEREF _Toc235175311 \h </w:instrText>
            </w:r>
            <w:r>
              <w:rPr>
                <w:noProof/>
                <w:webHidden/>
              </w:rPr>
            </w:r>
            <w:r>
              <w:rPr>
                <w:noProof/>
                <w:webHidden/>
              </w:rPr>
              <w:fldChar w:fldCharType="separate"/>
            </w:r>
            <w:r>
              <w:rPr>
                <w:noProof/>
                <w:webHidden/>
              </w:rPr>
              <w:t>13</w:t>
            </w:r>
            <w:r>
              <w:rPr>
                <w:noProof/>
                <w:webHidden/>
              </w:rPr>
              <w:fldChar w:fldCharType="end"/>
            </w:r>
          </w:hyperlink>
        </w:p>
        <w:p w:rsidR="00DB21D3" w:rsidRDefault="00DB21D3" w14:paraId="46DEAEF4" w14:textId="78E66296">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312">
            <w:r w:rsidRPr="00142B3D">
              <w:rPr>
                <w:rStyle w:val="Hyperlink"/>
                <w:rFonts w:ascii="Aptos" w:hAnsi="Aptos"/>
                <w:noProof/>
              </w:rPr>
              <w:t>Appendix 3: Individual Health Care Plan</w:t>
            </w:r>
            <w:r>
              <w:rPr>
                <w:noProof/>
                <w:webHidden/>
              </w:rPr>
              <w:tab/>
            </w:r>
            <w:r>
              <w:rPr>
                <w:noProof/>
                <w:webHidden/>
              </w:rPr>
              <w:fldChar w:fldCharType="begin"/>
            </w:r>
            <w:r>
              <w:rPr>
                <w:noProof/>
                <w:webHidden/>
              </w:rPr>
              <w:instrText xml:space="preserve"> PAGEREF _Toc235175312 \h </w:instrText>
            </w:r>
            <w:r>
              <w:rPr>
                <w:noProof/>
                <w:webHidden/>
              </w:rPr>
            </w:r>
            <w:r>
              <w:rPr>
                <w:noProof/>
                <w:webHidden/>
              </w:rPr>
              <w:fldChar w:fldCharType="separate"/>
            </w:r>
            <w:r>
              <w:rPr>
                <w:noProof/>
                <w:webHidden/>
              </w:rPr>
              <w:t>14</w:t>
            </w:r>
            <w:r>
              <w:rPr>
                <w:noProof/>
                <w:webHidden/>
              </w:rPr>
              <w:fldChar w:fldCharType="end"/>
            </w:r>
          </w:hyperlink>
        </w:p>
        <w:p w:rsidR="00DB21D3" w:rsidRDefault="00DB21D3" w14:paraId="67EA9264" w14:textId="5DEAB0D2">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313">
            <w:r w:rsidRPr="00142B3D">
              <w:rPr>
                <w:rStyle w:val="Hyperlink"/>
                <w:rFonts w:ascii="Aptos" w:hAnsi="Aptos"/>
                <w:noProof/>
                <w:lang w:eastAsia="en-US"/>
              </w:rPr>
              <w:t>Emergency care</w:t>
            </w:r>
            <w:r>
              <w:rPr>
                <w:noProof/>
                <w:webHidden/>
              </w:rPr>
              <w:tab/>
            </w:r>
            <w:r>
              <w:rPr>
                <w:noProof/>
                <w:webHidden/>
              </w:rPr>
              <w:fldChar w:fldCharType="begin"/>
            </w:r>
            <w:r>
              <w:rPr>
                <w:noProof/>
                <w:webHidden/>
              </w:rPr>
              <w:instrText xml:space="preserve"> PAGEREF _Toc235175313 \h </w:instrText>
            </w:r>
            <w:r>
              <w:rPr>
                <w:noProof/>
                <w:webHidden/>
              </w:rPr>
            </w:r>
            <w:r>
              <w:rPr>
                <w:noProof/>
                <w:webHidden/>
              </w:rPr>
              <w:fldChar w:fldCharType="separate"/>
            </w:r>
            <w:r>
              <w:rPr>
                <w:noProof/>
                <w:webHidden/>
              </w:rPr>
              <w:t>15</w:t>
            </w:r>
            <w:r>
              <w:rPr>
                <w:noProof/>
                <w:webHidden/>
              </w:rPr>
              <w:fldChar w:fldCharType="end"/>
            </w:r>
          </w:hyperlink>
        </w:p>
        <w:p w:rsidR="00DB21D3" w:rsidRDefault="00DB21D3" w14:paraId="2CFEF8AC" w14:textId="62C4B88B">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5175314">
            <w:r w:rsidRPr="00142B3D">
              <w:rPr>
                <w:rStyle w:val="Hyperlink"/>
                <w:rFonts w:ascii="Aptos" w:hAnsi="Aptos"/>
                <w:noProof/>
                <w:lang w:eastAsia="en-US"/>
              </w:rPr>
              <w:t>Allergy and anaphylaxis action plans</w:t>
            </w:r>
            <w:r>
              <w:rPr>
                <w:noProof/>
                <w:webHidden/>
              </w:rPr>
              <w:tab/>
            </w:r>
            <w:r>
              <w:rPr>
                <w:noProof/>
                <w:webHidden/>
              </w:rPr>
              <w:fldChar w:fldCharType="begin"/>
            </w:r>
            <w:r>
              <w:rPr>
                <w:noProof/>
                <w:webHidden/>
              </w:rPr>
              <w:instrText xml:space="preserve"> PAGEREF _Toc235175314 \h </w:instrText>
            </w:r>
            <w:r>
              <w:rPr>
                <w:noProof/>
                <w:webHidden/>
              </w:rPr>
            </w:r>
            <w:r>
              <w:rPr>
                <w:noProof/>
                <w:webHidden/>
              </w:rPr>
              <w:fldChar w:fldCharType="separate"/>
            </w:r>
            <w:r>
              <w:rPr>
                <w:noProof/>
                <w:webHidden/>
              </w:rPr>
              <w:t>16</w:t>
            </w:r>
            <w:r>
              <w:rPr>
                <w:noProof/>
                <w:webHidden/>
              </w:rPr>
              <w:fldChar w:fldCharType="end"/>
            </w:r>
          </w:hyperlink>
        </w:p>
        <w:p w:rsidR="00ED2E68" w:rsidRDefault="002A7BBC" w14:paraId="08D75AAD" w14:textId="4C969901">
          <w:r>
            <w:lastRenderedPageBreak/>
            <w:fldChar w:fldCharType="end"/>
          </w:r>
        </w:p>
      </w:sdtContent>
    </w:sdt>
    <w:p w:rsidR="00ED2E68" w:rsidP="0732EEB5" w:rsidRDefault="00ED2E68" w14:paraId="22A1A61A" w14:textId="24D1A1C6">
      <w:pPr>
        <w:keepNext/>
        <w:keepLines/>
        <w:rPr>
          <w:color w:val="000000" w:themeColor="text1"/>
        </w:rPr>
      </w:pPr>
    </w:p>
    <w:p w:rsidRPr="00383719" w:rsidR="00ED2E68" w:rsidP="0732EEB5" w:rsidRDefault="7C00DA8F" w14:paraId="5189F9DD" w14:textId="247D9091">
      <w:pPr>
        <w:rPr>
          <w:color w:val="000000" w:themeColor="text1"/>
          <w:lang w:val="en-US"/>
        </w:rPr>
      </w:pPr>
      <w:r w:rsidRPr="0732EEB5">
        <w:rPr>
          <w:color w:val="000000" w:themeColor="text1"/>
          <w:highlight w:val="yellow"/>
        </w:rPr>
        <w:t>You may wish to seek advice from relevant healthcare professionals when developing this policy.</w:t>
      </w:r>
      <w:r w:rsidRPr="0732EEB5">
        <w:rPr>
          <w:color w:val="000000" w:themeColor="text1"/>
        </w:rPr>
        <w:t xml:space="preserve"> </w:t>
      </w:r>
    </w:p>
    <w:p w:rsidRPr="00383719" w:rsidR="00ED2E68" w:rsidP="0732EEB5" w:rsidRDefault="7C00DA8F" w14:paraId="03FD5712" w14:textId="5E8F9E5F">
      <w:pPr>
        <w:rPr>
          <w:color w:val="000000" w:themeColor="text1"/>
          <w:lang w:val="en-US"/>
        </w:rPr>
      </w:pPr>
      <w:r w:rsidRPr="00383719">
        <w:rPr>
          <w:i/>
          <w:iCs/>
          <w:color w:val="000000" w:themeColor="text1"/>
        </w:rPr>
        <w:t>Important note (pending final DfE statutory guidance – September 2026): This policy includes an “Allergy safety” section drafted to align with the DfE’s proposed changes to statutory guidance on supporting children and young people with medical conditions and allergy, expected to come into effect from September 2026. The final statutory guidance and any related requirements may change following consultation and publication. The school will review and update this policy once the final statutory guidance is published.</w:t>
      </w:r>
    </w:p>
    <w:p w:rsidR="00ED2E68" w:rsidP="0732EEB5" w:rsidRDefault="7C00DA8F" w14:paraId="08627D95" w14:textId="6E92CBD3">
      <w:pPr>
        <w:pStyle w:val="Heading1"/>
        <w:rPr>
          <w:rFonts w:ascii="Aptos" w:hAnsi="Aptos" w:eastAsia="Aptos" w:cs="Aptos"/>
          <w:b w:val="0"/>
          <w:bCs w:val="0"/>
          <w:color w:val="000000" w:themeColor="text1"/>
          <w:sz w:val="22"/>
          <w:szCs w:val="22"/>
          <w:lang w:val="en-US"/>
        </w:rPr>
      </w:pPr>
      <w:bookmarkStart w:name="_Toc235175284" w:id="0"/>
      <w:r w:rsidRPr="00383719">
        <w:rPr>
          <w:rFonts w:ascii="Aptos" w:hAnsi="Aptos" w:eastAsia="Aptos" w:cs="Aptos"/>
          <w:color w:val="000000" w:themeColor="text1"/>
          <w:sz w:val="22"/>
          <w:szCs w:val="22"/>
        </w:rPr>
        <w:t>1. Aims</w:t>
      </w:r>
      <w:bookmarkEnd w:id="0"/>
    </w:p>
    <w:p w:rsidR="00ED2E68" w:rsidP="0732EEB5" w:rsidRDefault="7C00DA8F" w14:paraId="567E6F9D" w14:textId="4C1ACF0B">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This policy aims to ensure that:</w:t>
      </w:r>
    </w:p>
    <w:p w:rsidR="00ED2E68" w:rsidP="0732EEB5" w:rsidRDefault="7C00DA8F" w14:paraId="74CC144F" w14:textId="15CA401C">
      <w:pPr>
        <w:numPr>
          <w:ilvl w:val="0"/>
          <w:numId w:val="11"/>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Pupils, staff and parents understand how our school will support pupils with medical conditions</w:t>
      </w:r>
    </w:p>
    <w:p w:rsidR="00ED2E68" w:rsidP="0732EEB5" w:rsidRDefault="7C00DA8F" w14:paraId="23382440" w14:textId="75C0874A">
      <w:pPr>
        <w:numPr>
          <w:ilvl w:val="0"/>
          <w:numId w:val="11"/>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Pupils with medical conditions are properly supported to allow them to access the same education as other pupils, including school trips and sporting activities </w:t>
      </w:r>
    </w:p>
    <w:p w:rsidR="00ED2E68" w:rsidP="39275B6D" w:rsidRDefault="7C00DA8F" w14:paraId="25814932" w14:textId="3BF92F80">
      <w:pPr>
        <w:rPr>
          <w:rFonts w:ascii="Aptos" w:hAnsi="Aptos" w:eastAsia="Aptos" w:cs="Aptos"/>
          <w:color w:val="000000" w:themeColor="text1"/>
          <w:sz w:val="22"/>
          <w:szCs w:val="22"/>
          <w:lang w:val="en-US"/>
        </w:rPr>
      </w:pPr>
      <w:r w:rsidRPr="39275B6D">
        <w:rPr>
          <w:rFonts w:ascii="Aptos" w:hAnsi="Aptos" w:eastAsia="Aptos" w:cs="Aptos"/>
          <w:color w:val="000000" w:themeColor="text1"/>
          <w:sz w:val="22"/>
          <w:szCs w:val="22"/>
        </w:rPr>
        <w:t xml:space="preserve">The governing board will implement this policy by: </w:t>
      </w:r>
    </w:p>
    <w:p w:rsidR="00ED2E68" w:rsidP="0732EEB5" w:rsidRDefault="7C00DA8F" w14:paraId="7902DCBE" w14:textId="35F840B5">
      <w:pPr>
        <w:numPr>
          <w:ilvl w:val="0"/>
          <w:numId w:val="10"/>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Making sure sufficient staff are suitably trained</w:t>
      </w:r>
    </w:p>
    <w:p w:rsidR="00ED2E68" w:rsidP="0732EEB5" w:rsidRDefault="7C00DA8F" w14:paraId="778C6436" w14:textId="3DD9E882">
      <w:pPr>
        <w:numPr>
          <w:ilvl w:val="0"/>
          <w:numId w:val="10"/>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Making staff aware of pupil’s condition, where appropriate</w:t>
      </w:r>
    </w:p>
    <w:p w:rsidR="00ED2E68" w:rsidP="0732EEB5" w:rsidRDefault="7C00DA8F" w14:paraId="2A7D2802" w14:textId="05674F4D">
      <w:pPr>
        <w:numPr>
          <w:ilvl w:val="0"/>
          <w:numId w:val="10"/>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Making sure there are cover arrangements to ensure someone is always available to support pupils with medical conditions </w:t>
      </w:r>
    </w:p>
    <w:p w:rsidR="00ED2E68" w:rsidP="0732EEB5" w:rsidRDefault="7C00DA8F" w14:paraId="31893F99" w14:textId="2BF8D112">
      <w:pPr>
        <w:numPr>
          <w:ilvl w:val="0"/>
          <w:numId w:val="10"/>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Providing teachers with appropriate information about the policy and relevant pupils</w:t>
      </w:r>
    </w:p>
    <w:p w:rsidR="00ED2E68" w:rsidP="0732EEB5" w:rsidRDefault="7C00DA8F" w14:paraId="146AB541" w14:textId="58F8E72F">
      <w:pPr>
        <w:numPr>
          <w:ilvl w:val="0"/>
          <w:numId w:val="10"/>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Developing and monitoring individual healthcare plans (IHPs) </w:t>
      </w:r>
    </w:p>
    <w:p w:rsidR="00ED2E68" w:rsidP="39275B6D" w:rsidRDefault="7C00DA8F" w14:paraId="021EACBB" w14:textId="7288CF81">
      <w:pPr>
        <w:numPr>
          <w:ilvl w:val="0"/>
          <w:numId w:val="10"/>
        </w:numPr>
        <w:rPr>
          <w:rFonts w:ascii="Aptos" w:hAnsi="Aptos" w:eastAsia="Aptos" w:cs="Aptos"/>
          <w:i/>
          <w:iCs/>
          <w:color w:val="000000" w:themeColor="text1"/>
          <w:sz w:val="22"/>
          <w:szCs w:val="22"/>
          <w:highlight w:val="yellow"/>
        </w:rPr>
      </w:pPr>
      <w:r w:rsidRPr="39275B6D">
        <w:rPr>
          <w:rFonts w:ascii="Aptos" w:hAnsi="Aptos" w:eastAsia="Aptos" w:cs="Aptos"/>
          <w:color w:val="000000" w:themeColor="text1"/>
          <w:sz w:val="22"/>
          <w:szCs w:val="22"/>
        </w:rPr>
        <w:t xml:space="preserve">The named person with responsibility for implementing this policy is </w:t>
      </w:r>
      <w:r w:rsidRPr="39275B6D" w:rsidR="3C20EC19">
        <w:rPr>
          <w:rFonts w:ascii="Aptos" w:hAnsi="Aptos" w:eastAsia="Aptos" w:cs="Aptos"/>
          <w:color w:val="000000" w:themeColor="text1"/>
          <w:sz w:val="22"/>
          <w:szCs w:val="22"/>
          <w:highlight w:val="yellow"/>
        </w:rPr>
        <w:t xml:space="preserve">Please insert link governor </w:t>
      </w:r>
      <w:r w:rsidRPr="39275B6D" w:rsidR="67057EC9">
        <w:rPr>
          <w:rFonts w:ascii="Aptos" w:hAnsi="Aptos" w:eastAsia="Aptos" w:cs="Aptos"/>
          <w:color w:val="000000" w:themeColor="text1"/>
          <w:sz w:val="22"/>
          <w:szCs w:val="22"/>
          <w:highlight w:val="yellow"/>
        </w:rPr>
        <w:t>role</w:t>
      </w:r>
    </w:p>
    <w:p w:rsidR="00ED2E68" w:rsidP="0732EEB5" w:rsidRDefault="7C00DA8F" w14:paraId="17849F90" w14:textId="60A5AA44">
      <w:pPr>
        <w:pStyle w:val="Heading1"/>
        <w:rPr>
          <w:rFonts w:ascii="Aptos" w:hAnsi="Aptos" w:eastAsia="Aptos" w:cs="Aptos"/>
          <w:b w:val="0"/>
          <w:bCs w:val="0"/>
          <w:color w:val="000000" w:themeColor="text1"/>
          <w:sz w:val="22"/>
          <w:szCs w:val="22"/>
          <w:lang w:val="en-US"/>
        </w:rPr>
      </w:pPr>
      <w:bookmarkStart w:name="_Toc235175285" w:id="1"/>
      <w:r w:rsidRPr="0732EEB5">
        <w:rPr>
          <w:rFonts w:ascii="Aptos" w:hAnsi="Aptos" w:eastAsia="Aptos" w:cs="Aptos"/>
          <w:color w:val="000000" w:themeColor="text1"/>
          <w:sz w:val="22"/>
          <w:szCs w:val="22"/>
        </w:rPr>
        <w:t>2. Legislation and statutory responsibilities</w:t>
      </w:r>
      <w:bookmarkEnd w:id="1"/>
    </w:p>
    <w:p w:rsidR="00ED2E68" w:rsidP="39275B6D" w:rsidRDefault="7C00DA8F" w14:paraId="593E8429" w14:textId="747924FD">
      <w:pPr>
        <w:rPr>
          <w:rFonts w:ascii="Aptos" w:hAnsi="Aptos" w:eastAsia="Aptos" w:cs="Aptos"/>
          <w:color w:val="000000" w:themeColor="text1"/>
          <w:sz w:val="22"/>
          <w:szCs w:val="22"/>
          <w:lang w:val="en-US"/>
        </w:rPr>
      </w:pPr>
      <w:r w:rsidRPr="39275B6D">
        <w:rPr>
          <w:rFonts w:ascii="Aptos" w:hAnsi="Aptos" w:eastAsia="Aptos" w:cs="Aptos"/>
          <w:color w:val="000000" w:themeColor="text1"/>
          <w:sz w:val="22"/>
          <w:szCs w:val="22"/>
        </w:rPr>
        <w:t xml:space="preserve">This policy meets the requirements under Section 100 of the Children and Families Act 2014, which places a duty on governing boards to </w:t>
      </w:r>
      <w:proofErr w:type="gramStart"/>
      <w:r w:rsidRPr="39275B6D">
        <w:rPr>
          <w:rFonts w:ascii="Aptos" w:hAnsi="Aptos" w:eastAsia="Aptos" w:cs="Aptos"/>
          <w:color w:val="000000" w:themeColor="text1"/>
          <w:sz w:val="22"/>
          <w:szCs w:val="22"/>
        </w:rPr>
        <w:t>make arrangements</w:t>
      </w:r>
      <w:proofErr w:type="gramEnd"/>
      <w:r w:rsidRPr="39275B6D">
        <w:rPr>
          <w:rFonts w:ascii="Aptos" w:hAnsi="Aptos" w:eastAsia="Aptos" w:cs="Aptos"/>
          <w:color w:val="000000" w:themeColor="text1"/>
          <w:sz w:val="22"/>
          <w:szCs w:val="22"/>
        </w:rPr>
        <w:t xml:space="preserve"> for supporting pupils at their school with medical conditions.</w:t>
      </w:r>
    </w:p>
    <w:p w:rsidR="00ED2E68" w:rsidP="0732EEB5" w:rsidRDefault="7C00DA8F" w14:paraId="7F45CC8F" w14:textId="482F38B7">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It is also based on the Department for Education’s statutory guidance: Supporting pupils at school with medical conditions. </w:t>
      </w:r>
    </w:p>
    <w:p w:rsidR="00ED2E68" w:rsidP="39275B6D" w:rsidRDefault="7C00DA8F" w14:paraId="1CD2CD3E" w14:textId="450B5DF8">
      <w:pPr>
        <w:rPr>
          <w:rFonts w:ascii="Aptos" w:hAnsi="Aptos" w:eastAsia="Aptos" w:cs="Aptos"/>
          <w:color w:val="000000" w:themeColor="text1"/>
          <w:sz w:val="22"/>
          <w:szCs w:val="22"/>
          <w:lang w:val="en-US"/>
        </w:rPr>
      </w:pPr>
      <w:r w:rsidRPr="39275B6D">
        <w:rPr>
          <w:rFonts w:ascii="Aptos" w:hAnsi="Aptos" w:eastAsia="Aptos" w:cs="Aptos"/>
          <w:color w:val="000000" w:themeColor="text1"/>
          <w:sz w:val="22"/>
          <w:szCs w:val="22"/>
        </w:rPr>
        <w:t xml:space="preserve"> This policy also complies with our funding agreement and articles of association.</w:t>
      </w:r>
    </w:p>
    <w:p w:rsidR="00ED2E68" w:rsidP="0732EEB5" w:rsidRDefault="7C00DA8F" w14:paraId="6C94F47B" w14:textId="11B88573">
      <w:pPr>
        <w:pStyle w:val="Heading1"/>
        <w:rPr>
          <w:rFonts w:ascii="Aptos" w:hAnsi="Aptos" w:eastAsia="Aptos" w:cs="Aptos"/>
          <w:b w:val="0"/>
          <w:bCs w:val="0"/>
          <w:color w:val="000000" w:themeColor="text1"/>
          <w:sz w:val="22"/>
          <w:szCs w:val="22"/>
          <w:lang w:val="en-US"/>
        </w:rPr>
      </w:pPr>
      <w:bookmarkStart w:name="_Toc235175286" w:id="2"/>
      <w:r w:rsidRPr="0732EEB5">
        <w:rPr>
          <w:rFonts w:ascii="Aptos" w:hAnsi="Aptos" w:eastAsia="Aptos" w:cs="Aptos"/>
          <w:color w:val="000000" w:themeColor="text1"/>
          <w:sz w:val="22"/>
          <w:szCs w:val="22"/>
        </w:rPr>
        <w:t>3. Roles and responsibilities</w:t>
      </w:r>
      <w:bookmarkEnd w:id="2"/>
    </w:p>
    <w:p w:rsidR="00ED2E68" w:rsidP="39275B6D" w:rsidRDefault="7C00DA8F" w14:paraId="0545E10F" w14:textId="1E5F8994">
      <w:pPr>
        <w:pStyle w:val="Heading2"/>
        <w:rPr>
          <w:rFonts w:ascii="Aptos" w:hAnsi="Aptos" w:eastAsia="Aptos" w:cs="Aptos"/>
          <w:b w:val="0"/>
          <w:bCs w:val="0"/>
          <w:color w:val="000000" w:themeColor="text1"/>
          <w:sz w:val="22"/>
          <w:szCs w:val="22"/>
          <w:lang w:val="en-US"/>
        </w:rPr>
      </w:pPr>
      <w:bookmarkStart w:name="_Toc235175287" w:id="3"/>
      <w:r w:rsidRPr="39275B6D">
        <w:rPr>
          <w:color w:val="000000" w:themeColor="text1"/>
          <w:sz w:val="22"/>
          <w:szCs w:val="22"/>
        </w:rPr>
        <w:t>3.1 The governing board</w:t>
      </w:r>
      <w:bookmarkEnd w:id="3"/>
    </w:p>
    <w:p w:rsidR="00ED2E68" w:rsidRDefault="7C00DA8F" w14:paraId="51C03DDC" w14:textId="72DDDE4D">
      <w:r w:rsidRPr="39275B6D">
        <w:rPr>
          <w:rFonts w:ascii="Aptos" w:hAnsi="Aptos" w:eastAsia="Aptos" w:cs="Aptos"/>
          <w:color w:val="000000" w:themeColor="text1"/>
          <w:sz w:val="22"/>
          <w:szCs w:val="22"/>
        </w:rPr>
        <w:t xml:space="preserve">The governing board has </w:t>
      </w:r>
      <w:r w:rsidRPr="39275B6D" w:rsidR="0FE28959">
        <w:rPr>
          <w:rFonts w:ascii="Aptos" w:hAnsi="Aptos" w:eastAsia="Aptos" w:cs="Aptos"/>
          <w:color w:val="000000" w:themeColor="text1"/>
          <w:sz w:val="22"/>
          <w:szCs w:val="22"/>
        </w:rPr>
        <w:t xml:space="preserve">delegated responsibilities from Thrive Church of England Trust Board </w:t>
      </w:r>
      <w:r w:rsidRPr="39275B6D">
        <w:rPr>
          <w:rFonts w:ascii="Aptos" w:hAnsi="Aptos" w:eastAsia="Aptos" w:cs="Aptos"/>
          <w:color w:val="000000" w:themeColor="text1"/>
          <w:sz w:val="22"/>
          <w:szCs w:val="22"/>
        </w:rPr>
        <w:t xml:space="preserve">ultimate responsibility to </w:t>
      </w:r>
      <w:proofErr w:type="gramStart"/>
      <w:r w:rsidRPr="39275B6D">
        <w:rPr>
          <w:rFonts w:ascii="Aptos" w:hAnsi="Aptos" w:eastAsia="Aptos" w:cs="Aptos"/>
          <w:color w:val="000000" w:themeColor="text1"/>
          <w:sz w:val="22"/>
          <w:szCs w:val="22"/>
        </w:rPr>
        <w:t>make arrangements</w:t>
      </w:r>
      <w:proofErr w:type="gramEnd"/>
      <w:r w:rsidRPr="39275B6D">
        <w:rPr>
          <w:rFonts w:ascii="Aptos" w:hAnsi="Aptos" w:eastAsia="Aptos" w:cs="Aptos"/>
          <w:color w:val="000000" w:themeColor="text1"/>
          <w:sz w:val="22"/>
          <w:szCs w:val="22"/>
        </w:rPr>
        <w:t xml:space="preserve"> to support pupils with medical conditions. The governing board will ensure that sufficient staff have received suitable</w:t>
      </w:r>
    </w:p>
    <w:p w:rsidR="00ED2E68" w:rsidP="0732EEB5" w:rsidRDefault="00ED2E68" w14:paraId="56955E0F" w14:textId="2AE42B37">
      <w:pPr>
        <w:rPr>
          <w:rFonts w:ascii="Aptos" w:hAnsi="Aptos" w:eastAsia="Aptos" w:cs="Aptos"/>
          <w:color w:val="000000" w:themeColor="text1"/>
          <w:sz w:val="22"/>
          <w:szCs w:val="22"/>
        </w:rPr>
      </w:pPr>
    </w:p>
    <w:p w:rsidR="00ED2E68" w:rsidRDefault="7C00DA8F" w14:paraId="4BC75973" w14:textId="5C930415">
      <w:pPr>
        <w:rPr>
          <w:rFonts w:ascii="Aptos" w:hAnsi="Aptos" w:eastAsia="Aptos" w:cs="Aptos"/>
          <w:color w:val="000000" w:themeColor="text1"/>
          <w:sz w:val="22"/>
          <w:szCs w:val="22"/>
        </w:rPr>
      </w:pPr>
      <w:r w:rsidRPr="0732EEB5">
        <w:rPr>
          <w:rFonts w:ascii="Aptos" w:hAnsi="Aptos" w:eastAsia="Aptos" w:cs="Aptos"/>
          <w:color w:val="000000" w:themeColor="text1"/>
          <w:sz w:val="22"/>
          <w:szCs w:val="22"/>
        </w:rPr>
        <w:t xml:space="preserve">training and are competent before they are responsible for supporting children with medical conditions. </w:t>
      </w:r>
    </w:p>
    <w:p w:rsidR="00383719" w:rsidRDefault="00383719" w14:paraId="5DD16433" w14:textId="77777777"/>
    <w:p w:rsidR="00ED2E68" w:rsidP="39275B6D" w:rsidRDefault="7C00DA8F" w14:paraId="3066F058" w14:textId="678288F9">
      <w:pPr>
        <w:rPr>
          <w:rFonts w:ascii="Aptos" w:hAnsi="Aptos" w:eastAsia="Aptos" w:cs="Aptos"/>
          <w:color w:val="000000" w:themeColor="text1"/>
          <w:sz w:val="22"/>
          <w:szCs w:val="22"/>
          <w:lang w:val="en-US"/>
        </w:rPr>
      </w:pPr>
      <w:r w:rsidRPr="39275B6D">
        <w:rPr>
          <w:rFonts w:ascii="Aptos" w:hAnsi="Aptos" w:eastAsia="Aptos" w:cs="Aptos"/>
          <w:color w:val="000000" w:themeColor="text1"/>
          <w:sz w:val="22"/>
          <w:szCs w:val="22"/>
        </w:rPr>
        <w:t>In relation to allergy and anaphylaxis management, the governing board will ensure the school has an up-to-date Allergy Safety Policy in place (published on the school website) and will monitor implementation and training arrangements, in line with statutory Department for Education requirements effective from September 2026 (pending final guidance).</w:t>
      </w:r>
    </w:p>
    <w:p w:rsidR="00ED2E68" w:rsidP="0732EEB5" w:rsidRDefault="7C00DA8F" w14:paraId="02522735" w14:textId="5B3AACE1">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See the separate Allergy Safety Policy for detailed arrangements (risk reduction, identification, emergency response and training).</w:t>
      </w:r>
    </w:p>
    <w:p w:rsidR="00ED2E68" w:rsidP="39275B6D" w:rsidRDefault="7C00DA8F" w14:paraId="6FA632EE" w14:textId="0217D52A">
      <w:pPr>
        <w:pStyle w:val="Heading2"/>
        <w:rPr>
          <w:rFonts w:ascii="Aptos" w:hAnsi="Aptos" w:eastAsia="Aptos" w:cs="Aptos"/>
          <w:b w:val="0"/>
          <w:bCs w:val="0"/>
          <w:color w:val="000000" w:themeColor="text1"/>
          <w:sz w:val="22"/>
          <w:szCs w:val="22"/>
          <w:lang w:val="en-US"/>
        </w:rPr>
      </w:pPr>
      <w:bookmarkStart w:name="_Toc235175288" w:id="4"/>
      <w:r w:rsidRPr="39275B6D">
        <w:rPr>
          <w:rFonts w:ascii="Aptos" w:hAnsi="Aptos" w:eastAsia="Aptos" w:cs="Aptos"/>
          <w:color w:val="000000" w:themeColor="text1"/>
          <w:sz w:val="22"/>
          <w:szCs w:val="22"/>
        </w:rPr>
        <w:t>3.2 The Headteacher</w:t>
      </w:r>
      <w:bookmarkEnd w:id="4"/>
      <w:r w:rsidRPr="39275B6D">
        <w:rPr>
          <w:rFonts w:ascii="Aptos" w:hAnsi="Aptos" w:eastAsia="Aptos" w:cs="Aptos"/>
          <w:color w:val="000000" w:themeColor="text1"/>
          <w:sz w:val="22"/>
          <w:szCs w:val="22"/>
        </w:rPr>
        <w:t xml:space="preserve"> </w:t>
      </w:r>
    </w:p>
    <w:p w:rsidR="00ED2E68" w:rsidP="0732EEB5" w:rsidRDefault="7C00DA8F" w14:paraId="65B5F9E2" w14:textId="522A3320">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The Headteacher will:</w:t>
      </w:r>
      <w:r w:rsidR="002A7BBC">
        <w:tab/>
      </w:r>
    </w:p>
    <w:p w:rsidR="00ED2E68" w:rsidP="0732EEB5" w:rsidRDefault="7C00DA8F" w14:paraId="3D808719" w14:textId="5B6A2264">
      <w:pPr>
        <w:numPr>
          <w:ilvl w:val="0"/>
          <w:numId w:val="9"/>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Make sure all staff are aware of this policy and understand their role in its implementation</w:t>
      </w:r>
    </w:p>
    <w:p w:rsidR="00ED2E68" w:rsidP="0732EEB5" w:rsidRDefault="7C00DA8F" w14:paraId="5053B92C" w14:textId="737BE479">
      <w:pPr>
        <w:numPr>
          <w:ilvl w:val="0"/>
          <w:numId w:val="9"/>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Ensure that there </w:t>
      </w:r>
      <w:proofErr w:type="gramStart"/>
      <w:r w:rsidRPr="0732EEB5">
        <w:rPr>
          <w:rFonts w:ascii="Aptos" w:hAnsi="Aptos" w:eastAsia="Aptos" w:cs="Aptos"/>
          <w:color w:val="000000" w:themeColor="text1"/>
          <w:sz w:val="22"/>
          <w:szCs w:val="22"/>
        </w:rPr>
        <w:t>is</w:t>
      </w:r>
      <w:proofErr w:type="gramEnd"/>
      <w:r w:rsidRPr="0732EEB5">
        <w:rPr>
          <w:rFonts w:ascii="Aptos" w:hAnsi="Aptos" w:eastAsia="Aptos" w:cs="Aptos"/>
          <w:color w:val="000000" w:themeColor="text1"/>
          <w:sz w:val="22"/>
          <w:szCs w:val="22"/>
        </w:rPr>
        <w:t xml:space="preserve"> </w:t>
      </w:r>
      <w:proofErr w:type="gramStart"/>
      <w:r w:rsidRPr="0732EEB5">
        <w:rPr>
          <w:rFonts w:ascii="Aptos" w:hAnsi="Aptos" w:eastAsia="Aptos" w:cs="Aptos"/>
          <w:color w:val="000000" w:themeColor="text1"/>
          <w:sz w:val="22"/>
          <w:szCs w:val="22"/>
        </w:rPr>
        <w:t>a sufficient number of</w:t>
      </w:r>
      <w:proofErr w:type="gramEnd"/>
      <w:r w:rsidRPr="0732EEB5">
        <w:rPr>
          <w:rFonts w:ascii="Aptos" w:hAnsi="Aptos" w:eastAsia="Aptos" w:cs="Aptos"/>
          <w:color w:val="000000" w:themeColor="text1"/>
          <w:sz w:val="22"/>
          <w:szCs w:val="22"/>
        </w:rPr>
        <w:t xml:space="preserve"> trained staff available to implement this policy and deliver against all individual healthcare plans (IHPs), including in contingency and emergency situations </w:t>
      </w:r>
    </w:p>
    <w:p w:rsidR="00ED2E68" w:rsidP="0732EEB5" w:rsidRDefault="7C00DA8F" w14:paraId="011AEBF1" w14:textId="032E8862">
      <w:pPr>
        <w:numPr>
          <w:ilvl w:val="0"/>
          <w:numId w:val="9"/>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Take overall responsibility for the development of IHPs </w:t>
      </w:r>
    </w:p>
    <w:p w:rsidR="00ED2E68" w:rsidP="0732EEB5" w:rsidRDefault="7C00DA8F" w14:paraId="555F07C4" w14:textId="3247E64F">
      <w:pPr>
        <w:numPr>
          <w:ilvl w:val="0"/>
          <w:numId w:val="9"/>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Make sure that school staff are appropriately insured and aware that they are insured to support pupils in this way </w:t>
      </w:r>
    </w:p>
    <w:p w:rsidR="00ED2E68" w:rsidP="0732EEB5" w:rsidRDefault="7C00DA8F" w14:paraId="7813B7B5" w14:textId="29F00D78">
      <w:pPr>
        <w:numPr>
          <w:ilvl w:val="0"/>
          <w:numId w:val="9"/>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Contact the school nursing service in the case of any pupil who has a medical condition that may require support at school, but who has not yet been brought to the attention of the school nurse </w:t>
      </w:r>
    </w:p>
    <w:p w:rsidR="00ED2E68" w:rsidP="0732EEB5" w:rsidRDefault="7C00DA8F" w14:paraId="0B607FAE" w14:textId="74CACC13">
      <w:pPr>
        <w:numPr>
          <w:ilvl w:val="0"/>
          <w:numId w:val="8"/>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Ensure that systems are in place for obtaining information about a child’s medical needs and that this information is kept up to date</w:t>
      </w:r>
    </w:p>
    <w:p w:rsidR="00ED2E68" w:rsidP="0732EEB5" w:rsidRDefault="7C00DA8F" w14:paraId="0F321D80" w14:textId="719B21E8">
      <w:pPr>
        <w:numPr>
          <w:ilvl w:val="0"/>
          <w:numId w:val="8"/>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Ensure the school has an effective Allergy Safety Policy (published) and that staff and parents know how to access it</w:t>
      </w:r>
      <w:r w:rsidRPr="0732EEB5">
        <w:rPr>
          <w:rFonts w:ascii="Aptos" w:hAnsi="Aptos" w:eastAsia="Aptos" w:cs="Aptos"/>
          <w:b/>
          <w:bCs/>
          <w:color w:val="000000" w:themeColor="text1"/>
          <w:sz w:val="22"/>
          <w:szCs w:val="22"/>
        </w:rPr>
        <w:t>.</w:t>
      </w:r>
    </w:p>
    <w:p w:rsidR="00ED2E68" w:rsidP="0732EEB5" w:rsidRDefault="7C00DA8F" w14:paraId="70100FA8" w14:textId="24D78E4E">
      <w:pPr>
        <w:pStyle w:val="Heading2"/>
        <w:rPr>
          <w:rFonts w:ascii="Aptos" w:hAnsi="Aptos" w:eastAsia="Aptos" w:cs="Aptos"/>
          <w:b w:val="0"/>
          <w:bCs w:val="0"/>
          <w:color w:val="000000" w:themeColor="text1"/>
          <w:sz w:val="22"/>
          <w:szCs w:val="22"/>
          <w:lang w:val="en-US"/>
        </w:rPr>
      </w:pPr>
      <w:bookmarkStart w:name="_Toc235175289" w:id="5"/>
      <w:r w:rsidRPr="0732EEB5">
        <w:rPr>
          <w:rFonts w:ascii="Aptos" w:hAnsi="Aptos" w:eastAsia="Aptos" w:cs="Aptos"/>
          <w:color w:val="000000" w:themeColor="text1"/>
          <w:sz w:val="22"/>
          <w:szCs w:val="22"/>
        </w:rPr>
        <w:t>3.3 Staff</w:t>
      </w:r>
      <w:bookmarkEnd w:id="5"/>
    </w:p>
    <w:p w:rsidR="00ED2E68" w:rsidP="0732EEB5" w:rsidRDefault="7C00DA8F" w14:paraId="48B95C83" w14:textId="0F7FD562">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Supporting pupils with medical conditions during school hours is not the sole responsibility of one person. Any member of staff may be asked to provide support to pupils with medical conditions, although they will not be required to do so. This includes the administration of medicines. </w:t>
      </w:r>
    </w:p>
    <w:p w:rsidR="00ED2E68" w:rsidP="0732EEB5" w:rsidRDefault="7C00DA8F" w14:paraId="51D10EF1" w14:textId="74139E17">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Those staff who take on the responsibility to support pupils with medical conditions will receive sufficient and suitable training and will achieve the necessary level of competency before doing so. </w:t>
      </w:r>
    </w:p>
    <w:p w:rsidR="00ED2E68" w:rsidP="0732EEB5" w:rsidRDefault="7C00DA8F" w14:paraId="37C97FDA" w14:textId="4BD1AB59">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Teachers will </w:t>
      </w:r>
      <w:proofErr w:type="gramStart"/>
      <w:r w:rsidRPr="0732EEB5">
        <w:rPr>
          <w:rFonts w:ascii="Aptos" w:hAnsi="Aptos" w:eastAsia="Aptos" w:cs="Aptos"/>
          <w:color w:val="000000" w:themeColor="text1"/>
          <w:sz w:val="22"/>
          <w:szCs w:val="22"/>
        </w:rPr>
        <w:t>take into account</w:t>
      </w:r>
      <w:proofErr w:type="gramEnd"/>
      <w:r w:rsidRPr="0732EEB5">
        <w:rPr>
          <w:rFonts w:ascii="Aptos" w:hAnsi="Aptos" w:eastAsia="Aptos" w:cs="Aptos"/>
          <w:color w:val="000000" w:themeColor="text1"/>
          <w:sz w:val="22"/>
          <w:szCs w:val="22"/>
        </w:rPr>
        <w:t xml:space="preserve"> the needs of pupils with medical conditions that they teach. All staff will know what to do and respond accordingly when they become aware that a pupil with a medical condition needs help. </w:t>
      </w:r>
    </w:p>
    <w:p w:rsidR="00ED2E68" w:rsidP="0732EEB5" w:rsidRDefault="7C00DA8F" w14:paraId="73573301" w14:textId="4C54F604">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All staff are expected to follow the school’s Allergy Safety Policy and relevant Individual Healthcare Plans (where in place), and to act promptly in an emergency in line with training and the procedures in section 8.</w:t>
      </w:r>
    </w:p>
    <w:p w:rsidRPr="00383719" w:rsidR="39275B6D" w:rsidP="00383719" w:rsidRDefault="7C00DA8F" w14:paraId="6A0D6177" w14:textId="44FDDEA8">
      <w:r w:rsidRPr="0732EEB5">
        <w:rPr>
          <w:rFonts w:ascii="Aptos" w:hAnsi="Aptos" w:eastAsia="Aptos" w:cs="Aptos"/>
          <w:color w:val="000000" w:themeColor="text1"/>
          <w:sz w:val="22"/>
          <w:szCs w:val="22"/>
        </w:rPr>
        <w:t>School will ensure there are sufficient trained staff to administer medicines.</w:t>
      </w:r>
    </w:p>
    <w:p w:rsidR="00ED2E68" w:rsidP="0732EEB5" w:rsidRDefault="7C00DA8F" w14:paraId="5127B51F" w14:textId="29EE32EE">
      <w:pPr>
        <w:pStyle w:val="Heading2"/>
        <w:rPr>
          <w:rFonts w:ascii="Aptos" w:hAnsi="Aptos" w:eastAsia="Aptos" w:cs="Aptos"/>
          <w:b w:val="0"/>
          <w:bCs w:val="0"/>
          <w:color w:val="000000" w:themeColor="text1"/>
          <w:sz w:val="22"/>
          <w:szCs w:val="22"/>
          <w:lang w:val="en-US"/>
        </w:rPr>
      </w:pPr>
      <w:bookmarkStart w:name="_Toc235175290" w:id="6"/>
      <w:r w:rsidRPr="0732EEB5">
        <w:rPr>
          <w:rFonts w:ascii="Aptos" w:hAnsi="Aptos" w:eastAsia="Aptos" w:cs="Aptos"/>
          <w:color w:val="000000" w:themeColor="text1"/>
          <w:sz w:val="22"/>
          <w:szCs w:val="22"/>
        </w:rPr>
        <w:t>3.4 Parents</w:t>
      </w:r>
      <w:bookmarkEnd w:id="6"/>
    </w:p>
    <w:p w:rsidR="00ED2E68" w:rsidP="0732EEB5" w:rsidRDefault="7C00DA8F" w14:paraId="55618987" w14:textId="6FF2296F">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Parents will:</w:t>
      </w:r>
    </w:p>
    <w:p w:rsidR="00ED2E68" w:rsidP="0732EEB5" w:rsidRDefault="7C00DA8F" w14:paraId="5154E207" w14:textId="525D8AFB">
      <w:pPr>
        <w:numPr>
          <w:ilvl w:val="0"/>
          <w:numId w:val="7"/>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Provide the school with sufficient and up-to-date information about their child’s medical needs</w:t>
      </w:r>
    </w:p>
    <w:p w:rsidR="00ED2E68" w:rsidP="0732EEB5" w:rsidRDefault="7C00DA8F" w14:paraId="299EEFA1" w14:textId="4F9576CB">
      <w:pPr>
        <w:numPr>
          <w:ilvl w:val="0"/>
          <w:numId w:val="7"/>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lastRenderedPageBreak/>
        <w:t xml:space="preserve">Be involved in the development and review of their child’s IHP and may be involved in its drafting </w:t>
      </w:r>
    </w:p>
    <w:p w:rsidR="00ED2E68" w:rsidP="0732EEB5" w:rsidRDefault="7C00DA8F" w14:paraId="2DEAF4B3" w14:textId="0CC2050F">
      <w:pPr>
        <w:numPr>
          <w:ilvl w:val="0"/>
          <w:numId w:val="7"/>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Carry out any action they have agreed to as part of the implementation of the IHP e.g. </w:t>
      </w:r>
    </w:p>
    <w:p w:rsidR="00ED2E68" w:rsidP="0732EEB5" w:rsidRDefault="7C00DA8F" w14:paraId="022B005F" w14:textId="75F7C62E">
      <w:pPr>
        <w:ind w:firstLine="720"/>
      </w:pPr>
      <w:r w:rsidRPr="0732EEB5">
        <w:rPr>
          <w:rFonts w:ascii="Aptos" w:hAnsi="Aptos" w:eastAsia="Aptos" w:cs="Aptos"/>
          <w:color w:val="000000" w:themeColor="text1"/>
          <w:sz w:val="22"/>
          <w:szCs w:val="22"/>
        </w:rPr>
        <w:t xml:space="preserve">provide medicines and equipment </w:t>
      </w:r>
    </w:p>
    <w:p w:rsidR="00ED2E68" w:rsidP="0732EEB5" w:rsidRDefault="7C00DA8F" w14:paraId="7A8D4850" w14:textId="36E162D5">
      <w:pPr>
        <w:pStyle w:val="Heading2"/>
        <w:rPr>
          <w:rFonts w:ascii="Aptos" w:hAnsi="Aptos" w:eastAsia="Aptos" w:cs="Aptos"/>
          <w:b w:val="0"/>
          <w:bCs w:val="0"/>
          <w:color w:val="000000" w:themeColor="text1"/>
          <w:sz w:val="22"/>
          <w:szCs w:val="22"/>
          <w:lang w:val="en-US"/>
        </w:rPr>
      </w:pPr>
      <w:bookmarkStart w:name="_Toc235175291" w:id="7"/>
      <w:r w:rsidRPr="0732EEB5">
        <w:rPr>
          <w:rFonts w:ascii="Aptos" w:hAnsi="Aptos" w:eastAsia="Aptos" w:cs="Aptos"/>
          <w:color w:val="000000" w:themeColor="text1"/>
          <w:sz w:val="22"/>
          <w:szCs w:val="22"/>
        </w:rPr>
        <w:t>3.5 Pupils</w:t>
      </w:r>
      <w:bookmarkEnd w:id="7"/>
    </w:p>
    <w:p w:rsidR="00ED2E68" w:rsidP="0732EEB5" w:rsidRDefault="7C00DA8F" w14:paraId="31E86EE1" w14:textId="466C3131">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Pupils with medical conditions will often be best placed to provide information about how their condition affects them. Pupils should be fully involved in discussions about their medical support needs and contribute as much as possible to the development of their IHPs. They are also expected to comply with their IHPs.  </w:t>
      </w:r>
    </w:p>
    <w:p w:rsidR="00ED2E68" w:rsidP="0732EEB5" w:rsidRDefault="7C00DA8F" w14:paraId="63CF4276" w14:textId="60821965">
      <w:pPr>
        <w:pStyle w:val="Heading2"/>
        <w:rPr>
          <w:rFonts w:ascii="Aptos" w:hAnsi="Aptos" w:eastAsia="Aptos" w:cs="Aptos"/>
          <w:b w:val="0"/>
          <w:bCs w:val="0"/>
          <w:color w:val="000000" w:themeColor="text1"/>
          <w:sz w:val="22"/>
          <w:szCs w:val="22"/>
          <w:lang w:val="en-US"/>
        </w:rPr>
      </w:pPr>
      <w:bookmarkStart w:name="_Toc235175292" w:id="8"/>
      <w:r w:rsidRPr="0732EEB5">
        <w:rPr>
          <w:rFonts w:ascii="Aptos" w:hAnsi="Aptos" w:eastAsia="Aptos" w:cs="Aptos"/>
          <w:color w:val="000000" w:themeColor="text1"/>
          <w:sz w:val="22"/>
          <w:szCs w:val="22"/>
        </w:rPr>
        <w:t>3.6 School nurses and other healthcare professionals</w:t>
      </w:r>
      <w:bookmarkEnd w:id="8"/>
      <w:r w:rsidRPr="0732EEB5">
        <w:rPr>
          <w:rFonts w:ascii="Aptos" w:hAnsi="Aptos" w:eastAsia="Aptos" w:cs="Aptos"/>
          <w:color w:val="000000" w:themeColor="text1"/>
          <w:sz w:val="22"/>
          <w:szCs w:val="22"/>
        </w:rPr>
        <w:t xml:space="preserve"> </w:t>
      </w:r>
    </w:p>
    <w:p w:rsidR="00ED2E68" w:rsidP="0732EEB5" w:rsidRDefault="7C00DA8F" w14:paraId="2653357D" w14:textId="4C1E93B8">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Our school nursing service will notify the school when a pupil has been identified as having a medical condition that will require support in school. This will be before the pupil starts school, wherever possible.  </w:t>
      </w:r>
    </w:p>
    <w:p w:rsidR="00ED2E68" w:rsidRDefault="7C00DA8F" w14:paraId="08F4CE53" w14:textId="1CAB26EB">
      <w:r w:rsidRPr="0732EEB5">
        <w:rPr>
          <w:rFonts w:ascii="Aptos" w:hAnsi="Aptos" w:eastAsia="Aptos" w:cs="Aptos"/>
          <w:color w:val="000000" w:themeColor="text1"/>
          <w:sz w:val="22"/>
          <w:szCs w:val="22"/>
        </w:rPr>
        <w:t xml:space="preserve">Healthcare professionals, such as GPs and paediatricians, will liaise with the school nurses and notify them of any pupils identified as having a medical condition. </w:t>
      </w:r>
    </w:p>
    <w:p w:rsidR="00ED2E68" w:rsidP="0732EEB5" w:rsidRDefault="7C00DA8F" w14:paraId="11F44896" w14:textId="7CD273C6">
      <w:pPr>
        <w:pStyle w:val="Heading1"/>
        <w:rPr>
          <w:rFonts w:ascii="Aptos" w:hAnsi="Aptos" w:eastAsia="Aptos" w:cs="Aptos"/>
          <w:b w:val="0"/>
          <w:bCs w:val="0"/>
          <w:color w:val="000000" w:themeColor="text1"/>
          <w:sz w:val="22"/>
          <w:szCs w:val="22"/>
          <w:lang w:val="en-US"/>
        </w:rPr>
      </w:pPr>
      <w:bookmarkStart w:name="_Toc235175293" w:id="9"/>
      <w:r w:rsidRPr="0732EEB5">
        <w:rPr>
          <w:rFonts w:ascii="Aptos" w:hAnsi="Aptos" w:eastAsia="Aptos" w:cs="Aptos"/>
          <w:color w:val="000000" w:themeColor="text1"/>
          <w:sz w:val="22"/>
          <w:szCs w:val="22"/>
        </w:rPr>
        <w:t>4. Equal opportunities</w:t>
      </w:r>
      <w:bookmarkEnd w:id="9"/>
    </w:p>
    <w:p w:rsidR="00ED2E68" w:rsidP="0732EEB5" w:rsidRDefault="7C00DA8F" w14:paraId="682D3B56" w14:textId="5B252F1E">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Our school is clear about the need to actively support pupils with medical conditions to participate in school trips and visits, or in sporting activities, and not prevent them from doing so. </w:t>
      </w:r>
    </w:p>
    <w:p w:rsidR="00ED2E68" w:rsidP="0732EEB5" w:rsidRDefault="7C00DA8F" w14:paraId="04982AC1" w14:textId="22E9B975">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The school will consider what reasonable adjustments need to be made to enable these pupils to participate fully and safely on school trips, visits and sporting activities. </w:t>
      </w:r>
    </w:p>
    <w:p w:rsidR="00ED2E68" w:rsidRDefault="7C00DA8F" w14:paraId="34560B09" w14:textId="68598AC7">
      <w:r w:rsidRPr="0732EEB5">
        <w:rPr>
          <w:rFonts w:ascii="Aptos" w:hAnsi="Aptos" w:eastAsia="Aptos" w:cs="Aptos"/>
          <w:color w:val="000000" w:themeColor="text1"/>
          <w:sz w:val="22"/>
          <w:szCs w:val="22"/>
        </w:rPr>
        <w:t>Risk assessments will be carried out so that planning arrangements take account of any steps needed to ensure that pupils with medical conditions are included. In doing so, pupils, their parents and any relevant healthcare professionals will be consulted.</w:t>
      </w:r>
    </w:p>
    <w:p w:rsidR="00ED2E68" w:rsidP="0732EEB5" w:rsidRDefault="7C00DA8F" w14:paraId="1CB39680" w14:textId="6F2A4D83">
      <w:pPr>
        <w:pStyle w:val="Heading1"/>
        <w:rPr>
          <w:rFonts w:ascii="Aptos" w:hAnsi="Aptos" w:eastAsia="Aptos" w:cs="Aptos"/>
          <w:b w:val="0"/>
          <w:bCs w:val="0"/>
          <w:color w:val="000000" w:themeColor="text1"/>
          <w:sz w:val="22"/>
          <w:szCs w:val="22"/>
          <w:lang w:val="en-US"/>
        </w:rPr>
      </w:pPr>
      <w:bookmarkStart w:name="_Toc235175294" w:id="10"/>
      <w:r w:rsidRPr="0732EEB5">
        <w:rPr>
          <w:rFonts w:ascii="Aptos" w:hAnsi="Aptos" w:eastAsia="Aptos" w:cs="Aptos"/>
          <w:color w:val="000000" w:themeColor="text1"/>
          <w:sz w:val="22"/>
          <w:szCs w:val="22"/>
        </w:rPr>
        <w:t>5. Being notified that a child has a medical condition</w:t>
      </w:r>
      <w:bookmarkEnd w:id="10"/>
    </w:p>
    <w:p w:rsidR="00ED2E68" w:rsidP="0732EEB5" w:rsidRDefault="7C00DA8F" w14:paraId="05F25268" w14:textId="169997E8">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When the school is notified that a pupil has a medical condition, the process outlined below will be followed to decide whether the pupil requires an IHP.  </w:t>
      </w:r>
    </w:p>
    <w:p w:rsidR="00ED2E68" w:rsidP="39275B6D" w:rsidRDefault="7C00DA8F" w14:paraId="022D41AB" w14:textId="72F073D5">
      <w:pPr>
        <w:rPr>
          <w:rFonts w:ascii="Aptos" w:hAnsi="Aptos" w:eastAsia="Aptos" w:cs="Aptos"/>
          <w:color w:val="000000" w:themeColor="text1"/>
          <w:sz w:val="22"/>
          <w:szCs w:val="22"/>
          <w:lang w:val="en-US"/>
        </w:rPr>
      </w:pPr>
      <w:r w:rsidRPr="39275B6D">
        <w:rPr>
          <w:rFonts w:ascii="Aptos" w:hAnsi="Aptos" w:eastAsia="Aptos" w:cs="Aptos"/>
          <w:color w:val="000000" w:themeColor="text1"/>
          <w:sz w:val="22"/>
          <w:szCs w:val="22"/>
        </w:rPr>
        <w:t>The school will make every effort to ensure that arrangements are put into place within 2 weeks, or by the beginning of the relevant term for pupils who are new to our school.</w:t>
      </w:r>
    </w:p>
    <w:p w:rsidR="00ED2E68" w:rsidP="0732EEB5" w:rsidRDefault="00ED2E68" w14:paraId="45B6D45F" w14:textId="3CEDA567">
      <w:pPr>
        <w:keepNext/>
        <w:keepLines/>
        <w:rPr>
          <w:rFonts w:ascii="Aptos" w:hAnsi="Aptos" w:eastAsia="Aptos" w:cs="Aptos"/>
          <w:b/>
          <w:bCs/>
          <w:color w:val="000000" w:themeColor="text1"/>
          <w:sz w:val="22"/>
          <w:szCs w:val="22"/>
        </w:rPr>
      </w:pPr>
    </w:p>
    <w:p w:rsidR="00ED2E68" w:rsidP="0732EEB5" w:rsidRDefault="7C00DA8F" w14:paraId="278A2781" w14:textId="3220876B">
      <w:pPr>
        <w:pStyle w:val="Heading1"/>
        <w:rPr>
          <w:rFonts w:ascii="Aptos" w:hAnsi="Aptos" w:eastAsia="Aptos" w:cs="Aptos"/>
          <w:b w:val="0"/>
          <w:bCs w:val="0"/>
          <w:color w:val="000000" w:themeColor="text1"/>
          <w:sz w:val="22"/>
          <w:szCs w:val="22"/>
          <w:lang w:val="en-US"/>
        </w:rPr>
      </w:pPr>
      <w:bookmarkStart w:name="_Toc235175295" w:id="11"/>
      <w:r w:rsidRPr="0732EEB5">
        <w:rPr>
          <w:rFonts w:ascii="Aptos" w:hAnsi="Aptos" w:eastAsia="Aptos" w:cs="Aptos"/>
          <w:color w:val="000000" w:themeColor="text1"/>
          <w:sz w:val="22"/>
          <w:szCs w:val="22"/>
        </w:rPr>
        <w:t>6. Individual healthcare plans</w:t>
      </w:r>
      <w:bookmarkEnd w:id="11"/>
    </w:p>
    <w:p w:rsidR="00ED2E68" w:rsidP="3B829C72" w:rsidRDefault="7C00DA8F" w14:paraId="5DDD2F6E" w14:textId="4825D141">
      <w:pPr>
        <w:rPr>
          <w:rFonts w:ascii="Aptos" w:hAnsi="Aptos" w:eastAsia="Aptos" w:cs="Aptos"/>
          <w:color w:val="000000" w:themeColor="text1"/>
          <w:sz w:val="22"/>
          <w:szCs w:val="22"/>
          <w:highlight w:val="yellow"/>
          <w:lang w:val="en-US"/>
        </w:rPr>
      </w:pPr>
      <w:r w:rsidRPr="3B829C72" w:rsidR="7C00DA8F">
        <w:rPr>
          <w:rFonts w:ascii="Aptos" w:hAnsi="Aptos" w:eastAsia="Aptos" w:cs="Aptos"/>
          <w:color w:val="000000" w:themeColor="text1" w:themeTint="FF" w:themeShade="FF"/>
          <w:sz w:val="22"/>
          <w:szCs w:val="22"/>
        </w:rPr>
        <w:t xml:space="preserve">The headteacher has overall responsibility for the development of IHPs for pupils with medical conditions. This has been delegated to </w:t>
      </w:r>
      <w:r w:rsidRPr="3B829C72" w:rsidR="1594F974">
        <w:rPr>
          <w:rFonts w:ascii="Aptos" w:hAnsi="Aptos" w:eastAsia="Aptos" w:cs="Aptos"/>
          <w:color w:val="000000" w:themeColor="text1" w:themeTint="FF" w:themeShade="FF"/>
          <w:sz w:val="22"/>
          <w:szCs w:val="22"/>
        </w:rPr>
        <w:t>Administration/Office Manager or SENCO.</w:t>
      </w:r>
    </w:p>
    <w:p w:rsidR="00ED2E68" w:rsidP="0732EEB5" w:rsidRDefault="7C00DA8F" w14:paraId="0F2287C3" w14:textId="6F7B9AF1">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Plans will be reviewed at least annually, or earlier if there is evidence that the pupil’s needs have changed.</w:t>
      </w:r>
    </w:p>
    <w:p w:rsidR="00ED2E68" w:rsidP="0732EEB5" w:rsidRDefault="7C00DA8F" w14:paraId="3447477D" w14:textId="22F51BA3">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Plans will be developed with the pupil’s best interests in mind and will set out:</w:t>
      </w:r>
    </w:p>
    <w:p w:rsidR="00ED2E68" w:rsidP="0732EEB5" w:rsidRDefault="7C00DA8F" w14:paraId="0E938718" w14:textId="4CBB3D3A">
      <w:pPr>
        <w:numPr>
          <w:ilvl w:val="1"/>
          <w:numId w:val="6"/>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What needs to be done</w:t>
      </w:r>
    </w:p>
    <w:p w:rsidR="00ED2E68" w:rsidP="0732EEB5" w:rsidRDefault="7C00DA8F" w14:paraId="030FC594" w14:textId="58CF1B3C">
      <w:pPr>
        <w:numPr>
          <w:ilvl w:val="1"/>
          <w:numId w:val="6"/>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When </w:t>
      </w:r>
    </w:p>
    <w:p w:rsidR="00ED2E68" w:rsidP="0732EEB5" w:rsidRDefault="7C00DA8F" w14:paraId="3247E6D8" w14:textId="7620B380">
      <w:pPr>
        <w:numPr>
          <w:ilvl w:val="1"/>
          <w:numId w:val="6"/>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By whom </w:t>
      </w:r>
    </w:p>
    <w:p w:rsidR="00ED2E68" w:rsidP="0732EEB5" w:rsidRDefault="00ED2E68" w14:paraId="700D71B5" w14:textId="2B7A8BA5">
      <w:pPr>
        <w:rPr>
          <w:rFonts w:ascii="Aptos" w:hAnsi="Aptos" w:eastAsia="Aptos" w:cs="Aptos"/>
          <w:color w:val="000000" w:themeColor="text1"/>
          <w:sz w:val="22"/>
          <w:szCs w:val="22"/>
          <w:lang w:val="en-US"/>
        </w:rPr>
      </w:pPr>
    </w:p>
    <w:p w:rsidR="00ED2E68" w:rsidP="0732EEB5" w:rsidRDefault="7C00DA8F" w14:paraId="566D0D51" w14:textId="7073E960">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Not all pupils with a medical condition will require an IHP. It will be agreed with a healthcare professional and the parents when an IHP would be inappropriate or disproportionate. This will be based on evidence. If there is not a consensus, the headteacher will make the final decision. </w:t>
      </w:r>
    </w:p>
    <w:p w:rsidR="00ED2E68" w:rsidP="0732EEB5" w:rsidRDefault="7C00DA8F" w14:paraId="5CCA7FE0" w14:textId="52558C03">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Plans will be drawn up in partnership with the school, parents and a relevant healthcare professional, such as the school nurse, specialist or paediatrician, who can best advice on the pupil’s specific needs. The pupil will be involved wherever appropriate. </w:t>
      </w:r>
    </w:p>
    <w:p w:rsidR="00ED2E68" w:rsidP="0732EEB5" w:rsidRDefault="7C00DA8F" w14:paraId="3F64B590" w14:textId="18CD1AC3">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IHPs will be linked to, or become part of, any statement of special educational needs (SEN) or education, health and care (EHC) plan. If a pupil has SEN but does not have a statement or EHC plan, the SEN will be mentioned in the IHP. </w:t>
      </w:r>
    </w:p>
    <w:p w:rsidR="00ED2E68" w:rsidP="39275B6D" w:rsidRDefault="7C00DA8F" w14:paraId="166A22F8" w14:textId="0BBC34E3">
      <w:pPr>
        <w:rPr>
          <w:rFonts w:ascii="Aptos" w:hAnsi="Aptos" w:eastAsia="Aptos" w:cs="Aptos"/>
          <w:color w:val="000000" w:themeColor="text1"/>
          <w:sz w:val="22"/>
          <w:szCs w:val="22"/>
          <w:lang w:val="en-US"/>
        </w:rPr>
      </w:pPr>
      <w:r w:rsidRPr="3B829C72" w:rsidR="7C00DA8F">
        <w:rPr>
          <w:rFonts w:ascii="Aptos" w:hAnsi="Aptos" w:eastAsia="Aptos" w:cs="Aptos"/>
          <w:color w:val="000000" w:themeColor="text1" w:themeTint="FF" w:themeShade="FF"/>
          <w:sz w:val="22"/>
          <w:szCs w:val="22"/>
        </w:rPr>
        <w:t>The level of detail in the plan will depend on the complexity of the child’s condition and how much support is needed.</w:t>
      </w:r>
      <w:r w:rsidRPr="3B829C72" w:rsidR="7C00DA8F">
        <w:rPr>
          <w:rFonts w:ascii="Aptos" w:hAnsi="Aptos" w:eastAsia="Aptos" w:cs="Aptos"/>
          <w:color w:val="000000" w:themeColor="text1" w:themeTint="FF" w:themeShade="FF"/>
          <w:sz w:val="22"/>
          <w:szCs w:val="22"/>
          <w:highlight w:val="yellow"/>
        </w:rPr>
        <w:t xml:space="preserve"> The governing board and the </w:t>
      </w:r>
      <w:r w:rsidRPr="3B829C72" w:rsidR="1CDA5323">
        <w:rPr>
          <w:rFonts w:ascii="Aptos" w:hAnsi="Aptos" w:eastAsia="Aptos" w:cs="Aptos"/>
          <w:color w:val="000000" w:themeColor="text1" w:themeTint="FF" w:themeShade="FF"/>
          <w:sz w:val="22"/>
          <w:szCs w:val="22"/>
          <w:highlight w:val="yellow"/>
        </w:rPr>
        <w:t>Senco</w:t>
      </w:r>
      <w:r w:rsidRPr="3B829C72" w:rsidR="1CDA5323">
        <w:rPr>
          <w:rFonts w:ascii="Aptos" w:hAnsi="Aptos" w:eastAsia="Aptos" w:cs="Aptos"/>
          <w:color w:val="000000" w:themeColor="text1" w:themeTint="FF" w:themeShade="FF"/>
          <w:sz w:val="22"/>
          <w:szCs w:val="22"/>
          <w:highlight w:val="yellow"/>
        </w:rPr>
        <w:t xml:space="preserve"> and Admin Office Manager</w:t>
      </w:r>
      <w:r w:rsidRPr="3B829C72" w:rsidR="3AB5438E">
        <w:rPr>
          <w:rFonts w:ascii="Aptos" w:hAnsi="Aptos" w:eastAsia="Aptos" w:cs="Aptos"/>
          <w:color w:val="000000" w:themeColor="text1" w:themeTint="FF" w:themeShade="FF"/>
          <w:sz w:val="22"/>
          <w:szCs w:val="22"/>
          <w:highlight w:val="yellow"/>
        </w:rPr>
        <w:t xml:space="preserve"> </w:t>
      </w:r>
      <w:r w:rsidRPr="3B829C72" w:rsidR="7C00DA8F">
        <w:rPr>
          <w:rFonts w:ascii="Aptos" w:hAnsi="Aptos" w:eastAsia="Aptos" w:cs="Aptos"/>
          <w:color w:val="000000" w:themeColor="text1" w:themeTint="FF" w:themeShade="FF"/>
          <w:sz w:val="22"/>
          <w:szCs w:val="22"/>
        </w:rPr>
        <w:t>with responsibility for developing IHCPs, will consider the following when deciding what information to record on IHPs:</w:t>
      </w:r>
    </w:p>
    <w:p w:rsidR="00ED2E68" w:rsidP="0732EEB5" w:rsidRDefault="7C00DA8F" w14:paraId="630685C6" w14:textId="29E95DF2">
      <w:pPr>
        <w:numPr>
          <w:ilvl w:val="0"/>
          <w:numId w:val="5"/>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The medical condition, its triggers, signs, symptoms and treatments</w:t>
      </w:r>
    </w:p>
    <w:p w:rsidR="00ED2E68" w:rsidP="0732EEB5" w:rsidRDefault="7C00DA8F" w14:paraId="7D545B36" w14:textId="5466BE02">
      <w:pPr>
        <w:numPr>
          <w:ilvl w:val="0"/>
          <w:numId w:val="5"/>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w:t>
      </w:r>
    </w:p>
    <w:p w:rsidR="00ED2E68" w:rsidP="0732EEB5" w:rsidRDefault="7C00DA8F" w14:paraId="5ABD0E1D" w14:textId="66B0AC0A">
      <w:pPr>
        <w:numPr>
          <w:ilvl w:val="0"/>
          <w:numId w:val="5"/>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Specific support for the pupil’s educational, social and emotional needs. For example, how absences will be managed, requirements for extra time to complete exams, use of rest periods or additional support in catching up with lessons, counselling sessions</w:t>
      </w:r>
    </w:p>
    <w:p w:rsidR="00ED2E68" w:rsidP="0732EEB5" w:rsidRDefault="7C00DA8F" w14:paraId="4F13C296" w14:textId="4FECCA4E">
      <w:pPr>
        <w:numPr>
          <w:ilvl w:val="0"/>
          <w:numId w:val="5"/>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The level of support needed, including in emergencies. If a pupil is self-managing their medication, this will be clearly stated with appropriate arrangements for monitoring</w:t>
      </w:r>
    </w:p>
    <w:p w:rsidR="00ED2E68" w:rsidP="0732EEB5" w:rsidRDefault="7C00DA8F" w14:paraId="4C3BA306" w14:textId="656AF1AF">
      <w:pPr>
        <w:numPr>
          <w:ilvl w:val="0"/>
          <w:numId w:val="5"/>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Who will provide this support, their training needs, expectations of their role and confirmation of proficiency to provide support for the pupil’s medical condition from a healthcare professional, and cover arrangements for when they are unavailable</w:t>
      </w:r>
    </w:p>
    <w:p w:rsidR="00ED2E68" w:rsidP="0732EEB5" w:rsidRDefault="7C00DA8F" w14:paraId="5D8922A4" w14:textId="2D631C00">
      <w:pPr>
        <w:numPr>
          <w:ilvl w:val="0"/>
          <w:numId w:val="5"/>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Who in the school needs to be aware of the pupil’s condition and the support required</w:t>
      </w:r>
    </w:p>
    <w:p w:rsidR="00ED2E68" w:rsidP="0732EEB5" w:rsidRDefault="7C00DA8F" w14:paraId="36126ED6" w14:textId="199ED846">
      <w:pPr>
        <w:numPr>
          <w:ilvl w:val="0"/>
          <w:numId w:val="5"/>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Arrangements for written permission from parents and the headteacher for medication to be administered by a member of staff, or self-administered by the pupil during school hours</w:t>
      </w:r>
    </w:p>
    <w:p w:rsidRPr="00383719" w:rsidR="00ED2E68" w:rsidP="00383719" w:rsidRDefault="7C00DA8F" w14:paraId="56E1016B" w14:textId="4861A3D8">
      <w:pPr>
        <w:numPr>
          <w:ilvl w:val="0"/>
          <w:numId w:val="5"/>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Separate arrangements or procedures required for school trips or other school activities outside of the normal school timetable that will ensure the pupil can participate, e.g. risk assessments</w:t>
      </w:r>
    </w:p>
    <w:p w:rsidR="00ED2E68" w:rsidP="0732EEB5" w:rsidRDefault="7C00DA8F" w14:paraId="4A31B1CE" w14:textId="420B9275">
      <w:pPr>
        <w:numPr>
          <w:ilvl w:val="0"/>
          <w:numId w:val="5"/>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Where confidentiality issues are raised by the parent/pupil, the designated individuals to be entrusted with information about the pupil’s condition</w:t>
      </w:r>
    </w:p>
    <w:p w:rsidR="00ED2E68" w:rsidP="0732EEB5" w:rsidRDefault="7C00DA8F" w14:paraId="0226C117" w14:textId="5A0CA93C">
      <w:pPr>
        <w:numPr>
          <w:ilvl w:val="0"/>
          <w:numId w:val="5"/>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What to do in an emergency, including who to contact, and contingency arrangements</w:t>
      </w:r>
    </w:p>
    <w:p w:rsidR="00ED2E68" w:rsidP="0732EEB5" w:rsidRDefault="7C00DA8F" w14:paraId="365145DC" w14:textId="3E7199C7">
      <w:pPr>
        <w:pStyle w:val="Heading1"/>
        <w:rPr>
          <w:rFonts w:ascii="Aptos" w:hAnsi="Aptos" w:eastAsia="Aptos" w:cs="Aptos"/>
          <w:b w:val="0"/>
          <w:bCs w:val="0"/>
          <w:color w:val="000000" w:themeColor="text1"/>
          <w:sz w:val="22"/>
          <w:szCs w:val="22"/>
          <w:lang w:val="en-US"/>
        </w:rPr>
      </w:pPr>
      <w:bookmarkStart w:name="_Toc235175296" w:id="12"/>
      <w:r w:rsidRPr="0732EEB5">
        <w:rPr>
          <w:rFonts w:ascii="Aptos" w:hAnsi="Aptos" w:eastAsia="Aptos" w:cs="Aptos"/>
          <w:color w:val="000000" w:themeColor="text1"/>
          <w:sz w:val="22"/>
          <w:szCs w:val="22"/>
        </w:rPr>
        <w:t>7. Managing medicines</w:t>
      </w:r>
      <w:bookmarkEnd w:id="12"/>
    </w:p>
    <w:p w:rsidR="00ED2E68" w:rsidP="3B829C72" w:rsidRDefault="7C00DA8F" w14:paraId="4548258B" w14:textId="66428ACD">
      <w:pPr>
        <w:rPr>
          <w:rFonts w:ascii="Aptos" w:hAnsi="Aptos" w:eastAsia="Aptos" w:cs="Aptos"/>
          <w:color w:val="000000" w:themeColor="text1"/>
          <w:sz w:val="22"/>
          <w:szCs w:val="22"/>
          <w:highlight w:val="yellow"/>
        </w:rPr>
      </w:pPr>
      <w:r w:rsidRPr="3B829C72" w:rsidR="7C00DA8F">
        <w:rPr>
          <w:rFonts w:ascii="Aptos" w:hAnsi="Aptos" w:eastAsia="Aptos" w:cs="Aptos"/>
          <w:color w:val="000000" w:themeColor="text1" w:themeTint="FF" w:themeShade="FF"/>
          <w:sz w:val="22"/>
          <w:szCs w:val="22"/>
        </w:rPr>
        <w:t>Prescription and non-prescription medicines will only be administered at school:</w:t>
      </w:r>
    </w:p>
    <w:p w:rsidR="00ED2E68" w:rsidP="0732EEB5" w:rsidRDefault="7C00DA8F" w14:paraId="05D05670" w14:textId="38C9CFEA">
      <w:pPr>
        <w:numPr>
          <w:ilvl w:val="0"/>
          <w:numId w:val="4"/>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When it would be detrimental to the pupil’s health or school attendance not to do so and </w:t>
      </w:r>
    </w:p>
    <w:p w:rsidR="00ED2E68" w:rsidP="0732EEB5" w:rsidRDefault="7C00DA8F" w14:paraId="49D29379" w14:textId="6A076AFD">
      <w:pPr>
        <w:numPr>
          <w:ilvl w:val="0"/>
          <w:numId w:val="4"/>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Where we have parents’ written consent </w:t>
      </w:r>
    </w:p>
    <w:p w:rsidR="00ED2E68" w:rsidP="39275B6D" w:rsidRDefault="7C00DA8F" w14:paraId="62467B7C" w14:textId="561A2031">
      <w:pPr>
        <w:rPr>
          <w:rFonts w:ascii="Aptos" w:hAnsi="Aptos" w:eastAsia="Aptos" w:cs="Aptos"/>
          <w:color w:val="000000" w:themeColor="text1"/>
          <w:sz w:val="22"/>
          <w:szCs w:val="22"/>
          <w:lang w:val="en-US"/>
        </w:rPr>
      </w:pPr>
      <w:r w:rsidRPr="39275B6D">
        <w:rPr>
          <w:rFonts w:ascii="Aptos" w:hAnsi="Aptos" w:eastAsia="Aptos" w:cs="Aptos"/>
          <w:color w:val="000000" w:themeColor="text1"/>
          <w:sz w:val="22"/>
          <w:szCs w:val="22"/>
        </w:rPr>
        <w:t xml:space="preserve">The only exception to this is where the medicine has been prescribed to the pupil without the knowledge of the parents. </w:t>
      </w:r>
    </w:p>
    <w:p w:rsidR="00ED2E68" w:rsidP="0732EEB5" w:rsidRDefault="7C00DA8F" w14:paraId="1F739EEE" w14:textId="119AB129">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Pupils under 16 will not be given medicine containing aspirin unless prescribed by a doctor. </w:t>
      </w:r>
    </w:p>
    <w:p w:rsidR="00ED2E68" w:rsidP="0732EEB5" w:rsidRDefault="7C00DA8F" w14:paraId="6694DB53" w14:textId="7BB4E3F0">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lastRenderedPageBreak/>
        <w:t xml:space="preserve">Anyone giving a pupil any medication (for example, for pain relief) will first check maximum dosages and when the previous dosage was taken. Parents will always be informed.  </w:t>
      </w:r>
    </w:p>
    <w:p w:rsidR="00ED2E68" w:rsidP="3B829C72" w:rsidRDefault="7C00DA8F" w14:paraId="507661C0" w14:textId="442C57F1">
      <w:pPr>
        <w:rPr>
          <w:rFonts w:ascii="Aptos" w:hAnsi="Aptos" w:eastAsia="Aptos" w:cs="Aptos"/>
          <w:color w:val="000000" w:themeColor="text1"/>
          <w:sz w:val="22"/>
          <w:szCs w:val="22"/>
          <w:lang w:val="en-US"/>
        </w:rPr>
      </w:pPr>
      <w:r w:rsidRPr="3B829C72" w:rsidR="7C00DA8F">
        <w:rPr>
          <w:rFonts w:ascii="Aptos" w:hAnsi="Aptos" w:eastAsia="Aptos" w:cs="Aptos"/>
          <w:color w:val="000000" w:themeColor="text1" w:themeTint="FF" w:themeShade="FF"/>
          <w:sz w:val="22"/>
          <w:szCs w:val="22"/>
        </w:rPr>
        <w:t>The school will only accept prescribed medicines that are:</w:t>
      </w:r>
      <w:r w:rsidRPr="3B829C72" w:rsidR="3D5D862C">
        <w:rPr>
          <w:rFonts w:ascii="Aptos" w:hAnsi="Aptos" w:eastAsia="Aptos" w:cs="Aptos"/>
          <w:color w:val="000000" w:themeColor="text1" w:themeTint="FF" w:themeShade="FF"/>
          <w:sz w:val="22"/>
          <w:szCs w:val="22"/>
        </w:rPr>
        <w:t xml:space="preserve"> </w:t>
      </w:r>
    </w:p>
    <w:p w:rsidR="00ED2E68" w:rsidP="3B829C72" w:rsidRDefault="7C00DA8F" w14:paraId="5E36966D" w14:textId="5C0C4DFB">
      <w:pPr>
        <w:numPr>
          <w:ilvl w:val="0"/>
          <w:numId w:val="3"/>
        </w:numPr>
        <w:rPr>
          <w:rFonts w:ascii="Aptos" w:hAnsi="Aptos" w:eastAsia="Aptos" w:cs="Aptos"/>
          <w:color w:val="000000" w:themeColor="text1"/>
          <w:sz w:val="22"/>
          <w:szCs w:val="22"/>
          <w:lang w:val="en-US"/>
        </w:rPr>
      </w:pPr>
      <w:r w:rsidRPr="3B829C72" w:rsidR="7C00DA8F">
        <w:rPr>
          <w:rFonts w:ascii="Aptos" w:hAnsi="Aptos" w:eastAsia="Aptos" w:cs="Aptos"/>
          <w:color w:val="000000" w:themeColor="text1" w:themeTint="FF" w:themeShade="FF"/>
          <w:sz w:val="22"/>
          <w:szCs w:val="22"/>
        </w:rPr>
        <w:t>In-date</w:t>
      </w:r>
    </w:p>
    <w:p w:rsidR="00ED2E68" w:rsidP="3B829C72" w:rsidRDefault="7C00DA8F" w14:paraId="2F114652" w14:textId="45916E57">
      <w:pPr>
        <w:numPr>
          <w:ilvl w:val="0"/>
          <w:numId w:val="3"/>
        </w:numPr>
        <w:rPr>
          <w:rFonts w:ascii="Aptos" w:hAnsi="Aptos" w:eastAsia="Aptos" w:cs="Aptos"/>
          <w:color w:val="000000" w:themeColor="text1"/>
          <w:sz w:val="22"/>
          <w:szCs w:val="22"/>
          <w:lang w:val="en-US"/>
        </w:rPr>
      </w:pPr>
      <w:r w:rsidRPr="3B829C72" w:rsidR="7C00DA8F">
        <w:rPr>
          <w:rFonts w:ascii="Aptos" w:hAnsi="Aptos" w:eastAsia="Aptos" w:cs="Aptos"/>
          <w:color w:val="000000" w:themeColor="text1" w:themeTint="FF" w:themeShade="FF"/>
          <w:sz w:val="22"/>
          <w:szCs w:val="22"/>
        </w:rPr>
        <w:t>Labelled</w:t>
      </w:r>
    </w:p>
    <w:p w:rsidR="00ED2E68" w:rsidP="3B829C72" w:rsidRDefault="7C00DA8F" w14:paraId="7172290B" w14:textId="5F52B8B5">
      <w:pPr>
        <w:numPr>
          <w:ilvl w:val="0"/>
          <w:numId w:val="3"/>
        </w:numPr>
        <w:rPr>
          <w:rFonts w:ascii="Aptos" w:hAnsi="Aptos" w:eastAsia="Aptos" w:cs="Aptos"/>
          <w:color w:val="000000" w:themeColor="text1"/>
          <w:sz w:val="22"/>
          <w:szCs w:val="22"/>
          <w:lang w:val="en-US"/>
        </w:rPr>
      </w:pPr>
      <w:r w:rsidRPr="3B829C72" w:rsidR="7C00DA8F">
        <w:rPr>
          <w:rFonts w:ascii="Aptos" w:hAnsi="Aptos" w:eastAsia="Aptos" w:cs="Aptos"/>
          <w:color w:val="000000" w:themeColor="text1" w:themeTint="FF" w:themeShade="FF"/>
          <w:sz w:val="22"/>
          <w:szCs w:val="22"/>
        </w:rPr>
        <w:t>Provided in the original container, as dispensed by the pharmacist, and include instructions for administration, dosage and storage</w:t>
      </w:r>
    </w:p>
    <w:p w:rsidR="00ED2E68" w:rsidP="0732EEB5" w:rsidRDefault="7C00DA8F" w14:paraId="4CA75987" w14:textId="33911A8A">
      <w:pPr>
        <w:rPr>
          <w:rFonts w:ascii="Aptos" w:hAnsi="Aptos" w:eastAsia="Aptos" w:cs="Aptos"/>
          <w:color w:val="000000" w:themeColor="text1"/>
          <w:sz w:val="22"/>
          <w:szCs w:val="22"/>
          <w:lang w:val="en-US"/>
        </w:rPr>
      </w:pPr>
      <w:r w:rsidRPr="3B829C72" w:rsidR="7C00DA8F">
        <w:rPr>
          <w:rFonts w:ascii="Aptos" w:hAnsi="Aptos" w:eastAsia="Aptos" w:cs="Aptos"/>
          <w:color w:val="000000" w:themeColor="text1" w:themeTint="FF" w:themeShade="FF"/>
          <w:sz w:val="22"/>
          <w:szCs w:val="22"/>
        </w:rPr>
        <w:t>The school will accept insulin that is inside an insulin pen or p</w:t>
      </w:r>
      <w:r w:rsidRPr="3B829C72" w:rsidR="7C00DA8F">
        <w:rPr>
          <w:rFonts w:ascii="Aptos" w:hAnsi="Aptos" w:eastAsia="Aptos" w:cs="Aptos"/>
          <w:color w:val="000000" w:themeColor="text1" w:themeTint="FF" w:themeShade="FF"/>
          <w:sz w:val="22"/>
          <w:szCs w:val="22"/>
        </w:rPr>
        <w:t xml:space="preserve">ump rather than its original container, but it must be in date. </w:t>
      </w:r>
    </w:p>
    <w:p w:rsidR="00ED2E68" w:rsidP="0732EEB5" w:rsidRDefault="7C00DA8F" w14:paraId="4449B5C5" w14:textId="371479E8">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All medicines will be stored safely. Pupils will be informed about where their medicines </w:t>
      </w:r>
      <w:proofErr w:type="gramStart"/>
      <w:r w:rsidRPr="0732EEB5">
        <w:rPr>
          <w:rFonts w:ascii="Aptos" w:hAnsi="Aptos" w:eastAsia="Aptos" w:cs="Aptos"/>
          <w:color w:val="000000" w:themeColor="text1"/>
          <w:sz w:val="22"/>
          <w:szCs w:val="22"/>
        </w:rPr>
        <w:t>are at all times</w:t>
      </w:r>
      <w:proofErr w:type="gramEnd"/>
      <w:r w:rsidRPr="0732EEB5">
        <w:rPr>
          <w:rFonts w:ascii="Aptos" w:hAnsi="Aptos" w:eastAsia="Aptos" w:cs="Aptos"/>
          <w:color w:val="000000" w:themeColor="text1"/>
          <w:sz w:val="22"/>
          <w:szCs w:val="22"/>
        </w:rPr>
        <w:t xml:space="preserve"> and be able to access them immediately. Medicines and devices such as asthma inhalers, blood glucose testing meters and adrenaline pens will always be readily available to pupils and not locked away. </w:t>
      </w:r>
    </w:p>
    <w:p w:rsidR="00ED2E68" w:rsidP="0732EEB5" w:rsidRDefault="7C00DA8F" w14:paraId="5998D6B6" w14:textId="0B6FDACE">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Medicines will be returned to parents to arrange for safe disposal when no longer required.</w:t>
      </w:r>
    </w:p>
    <w:p w:rsidR="00ED2E68" w:rsidP="0732EEB5" w:rsidRDefault="7C00DA8F" w14:paraId="1E820F72" w14:textId="0960FEE8">
      <w:pPr>
        <w:pStyle w:val="Heading2"/>
        <w:rPr>
          <w:rFonts w:ascii="Aptos" w:hAnsi="Aptos" w:eastAsia="Aptos" w:cs="Aptos"/>
          <w:b w:val="0"/>
          <w:bCs w:val="0"/>
          <w:color w:val="000000" w:themeColor="text1"/>
          <w:sz w:val="22"/>
          <w:szCs w:val="22"/>
          <w:lang w:val="en-US"/>
        </w:rPr>
      </w:pPr>
      <w:bookmarkStart w:name="_Toc235175297" w:id="13"/>
      <w:r w:rsidRPr="0732EEB5">
        <w:rPr>
          <w:rFonts w:ascii="Aptos" w:hAnsi="Aptos" w:eastAsia="Aptos" w:cs="Aptos"/>
          <w:color w:val="000000" w:themeColor="text1"/>
          <w:sz w:val="22"/>
          <w:szCs w:val="22"/>
        </w:rPr>
        <w:t>7.1 Controlled drugs</w:t>
      </w:r>
      <w:bookmarkEnd w:id="13"/>
      <w:r w:rsidRPr="0732EEB5">
        <w:rPr>
          <w:rFonts w:ascii="Aptos" w:hAnsi="Aptos" w:eastAsia="Aptos" w:cs="Aptos"/>
          <w:color w:val="000000" w:themeColor="text1"/>
          <w:sz w:val="22"/>
          <w:szCs w:val="22"/>
        </w:rPr>
        <w:t xml:space="preserve"> </w:t>
      </w:r>
    </w:p>
    <w:p w:rsidR="00ED2E68" w:rsidP="0732EEB5" w:rsidRDefault="7C00DA8F" w14:paraId="53C5C5D4" w14:textId="548EB3DC">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Controlled drugs are prescription medicines that are controlled under the Misuse of Drugs Regulations 2001 and subsequent amendments, such as morphine or methadone. </w:t>
      </w:r>
    </w:p>
    <w:p w:rsidR="00ED2E68" w:rsidP="39275B6D" w:rsidRDefault="7C00DA8F" w14:paraId="0EE9B1BC" w14:textId="684B6D02">
      <w:pPr>
        <w:rPr>
          <w:rFonts w:ascii="Aptos" w:hAnsi="Aptos" w:eastAsia="Aptos" w:cs="Aptos"/>
          <w:color w:val="000000" w:themeColor="text1"/>
          <w:sz w:val="22"/>
          <w:szCs w:val="22"/>
          <w:lang w:val="en-US"/>
        </w:rPr>
      </w:pPr>
      <w:r w:rsidRPr="3B829C72" w:rsidR="7C00DA8F">
        <w:rPr>
          <w:rFonts w:ascii="Aptos" w:hAnsi="Aptos" w:eastAsia="Aptos" w:cs="Aptos"/>
          <w:color w:val="000000" w:themeColor="text1" w:themeTint="FF" w:themeShade="FF"/>
          <w:sz w:val="22"/>
          <w:szCs w:val="22"/>
        </w:rPr>
        <w:t xml:space="preserve">A pupil who has been prescribed a controlled drug may have it in their possession if they are competent to do so, but they must not pass it to another pupil to use. All other controlled drugs are kept in a secure cupboard in the </w:t>
      </w:r>
      <w:r w:rsidRPr="3B829C72" w:rsidR="2D6505BF">
        <w:rPr>
          <w:rFonts w:ascii="Aptos" w:hAnsi="Aptos" w:eastAsia="Aptos" w:cs="Aptos"/>
          <w:color w:val="000000" w:themeColor="text1" w:themeTint="FF" w:themeShade="FF"/>
          <w:sz w:val="22"/>
          <w:szCs w:val="22"/>
        </w:rPr>
        <w:t xml:space="preserve">Medical Room </w:t>
      </w:r>
      <w:r w:rsidRPr="3B829C72" w:rsidR="7C00DA8F">
        <w:rPr>
          <w:rFonts w:ascii="Aptos" w:hAnsi="Aptos" w:eastAsia="Aptos" w:cs="Aptos"/>
          <w:color w:val="000000" w:themeColor="text1" w:themeTint="FF" w:themeShade="FF"/>
          <w:sz w:val="22"/>
          <w:szCs w:val="22"/>
        </w:rPr>
        <w:t>and only named staff have access.</w:t>
      </w:r>
    </w:p>
    <w:p w:rsidR="00ED2E68" w:rsidP="00383719" w:rsidRDefault="7C00DA8F" w14:paraId="741C2559" w14:textId="18A893B3">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Controlled drugs will be easily accessible in an emergency and a record of any doses used and the amount held will be kept and countersigned as doses is administered</w:t>
      </w:r>
      <w:r w:rsidR="00383719">
        <w:rPr>
          <w:rFonts w:ascii="Aptos" w:hAnsi="Aptos" w:eastAsia="Aptos" w:cs="Aptos"/>
          <w:color w:val="000000" w:themeColor="text1"/>
          <w:sz w:val="22"/>
          <w:szCs w:val="22"/>
        </w:rPr>
        <w:t>.</w:t>
      </w:r>
    </w:p>
    <w:p w:rsidR="00ED2E68" w:rsidP="0732EEB5" w:rsidRDefault="7C00DA8F" w14:paraId="203B8D5C" w14:textId="4749C934">
      <w:pPr>
        <w:pStyle w:val="Heading2"/>
        <w:rPr>
          <w:rFonts w:ascii="Aptos" w:hAnsi="Aptos" w:eastAsia="Aptos" w:cs="Aptos"/>
          <w:b w:val="0"/>
          <w:bCs w:val="0"/>
          <w:color w:val="000000" w:themeColor="text1"/>
          <w:sz w:val="22"/>
          <w:szCs w:val="22"/>
          <w:lang w:val="en-US"/>
        </w:rPr>
      </w:pPr>
      <w:bookmarkStart w:name="_Toc235175298" w:id="14"/>
      <w:r w:rsidRPr="0732EEB5">
        <w:rPr>
          <w:rFonts w:ascii="Aptos" w:hAnsi="Aptos" w:eastAsia="Aptos" w:cs="Aptos"/>
          <w:color w:val="000000" w:themeColor="text1"/>
          <w:sz w:val="22"/>
          <w:szCs w:val="22"/>
        </w:rPr>
        <w:t>7.2 Pupils managing their own needs</w:t>
      </w:r>
      <w:bookmarkEnd w:id="14"/>
    </w:p>
    <w:p w:rsidR="00ED2E68" w:rsidP="0732EEB5" w:rsidRDefault="7C00DA8F" w14:paraId="0F608368" w14:textId="108AFAFD">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Pupils who are competent will be encouraged to take responsibility for managing their own medicines and procedures. This will be discussed with parents, and it will be reflected in their IHPs. </w:t>
      </w:r>
    </w:p>
    <w:p w:rsidR="00ED2E68" w:rsidP="0732EEB5" w:rsidRDefault="7C00DA8F" w14:paraId="2A5B98F6" w14:textId="22274ABF">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Pupils will be allowed to carry their own medicines and relevant devices wherever possible. Staff will not force a pupil to take a medicine or carry out a necessary procedure if they refuse but will follow the procedure agreed in the IHP and inform parents so that an alternative option can be considered, if necessary.</w:t>
      </w:r>
    </w:p>
    <w:p w:rsidR="00ED2E68" w:rsidP="0732EEB5" w:rsidRDefault="7C00DA8F" w14:paraId="5B7F5D02" w14:textId="3D8453C2">
      <w:pPr>
        <w:pStyle w:val="Heading2"/>
        <w:rPr>
          <w:rFonts w:ascii="Aptos" w:hAnsi="Aptos" w:eastAsia="Aptos" w:cs="Aptos"/>
          <w:b w:val="0"/>
          <w:bCs w:val="0"/>
          <w:color w:val="000000" w:themeColor="text1"/>
          <w:sz w:val="22"/>
          <w:szCs w:val="22"/>
          <w:lang w:val="en-US"/>
        </w:rPr>
      </w:pPr>
      <w:bookmarkStart w:name="_Toc235175299" w:id="15"/>
      <w:r w:rsidRPr="0732EEB5">
        <w:rPr>
          <w:rFonts w:ascii="Aptos" w:hAnsi="Aptos" w:eastAsia="Aptos" w:cs="Aptos"/>
          <w:color w:val="000000" w:themeColor="text1"/>
          <w:sz w:val="22"/>
          <w:szCs w:val="22"/>
        </w:rPr>
        <w:t>7.3 Unacceptable practice</w:t>
      </w:r>
      <w:bookmarkEnd w:id="15"/>
    </w:p>
    <w:p w:rsidR="00ED2E68" w:rsidP="0732EEB5" w:rsidRDefault="7C00DA8F" w14:paraId="7881C7BA" w14:textId="353E5E92">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School staff should use their discretion and judge each case individually with reference to the pupil’s IHP, but it is generally not acceptable to:</w:t>
      </w:r>
    </w:p>
    <w:p w:rsidR="00ED2E68" w:rsidP="0732EEB5" w:rsidRDefault="7C00DA8F" w14:paraId="7C891613" w14:textId="7F82B313">
      <w:pPr>
        <w:numPr>
          <w:ilvl w:val="0"/>
          <w:numId w:val="2"/>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Prevent pupils from easily accessing their inhalers and medication, and administering their medication when and where necessary</w:t>
      </w:r>
    </w:p>
    <w:p w:rsidR="00ED2E68" w:rsidP="0732EEB5" w:rsidRDefault="7C00DA8F" w14:paraId="50F31338" w14:textId="346E7E95">
      <w:pPr>
        <w:numPr>
          <w:ilvl w:val="0"/>
          <w:numId w:val="2"/>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That every pupil with the same condition requires the same treatment</w:t>
      </w:r>
    </w:p>
    <w:p w:rsidR="00ED2E68" w:rsidP="0732EEB5" w:rsidRDefault="7C00DA8F" w14:paraId="6D3F6911" w14:textId="631BE914">
      <w:pPr>
        <w:numPr>
          <w:ilvl w:val="0"/>
          <w:numId w:val="2"/>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Ignore the views of the pupil or their parents</w:t>
      </w:r>
    </w:p>
    <w:p w:rsidR="00ED2E68" w:rsidP="0732EEB5" w:rsidRDefault="7C00DA8F" w14:paraId="6E922790" w14:textId="528594F9">
      <w:pPr>
        <w:numPr>
          <w:ilvl w:val="0"/>
          <w:numId w:val="2"/>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Ignore medical evidence or opinion (although this may be challenged)</w:t>
      </w:r>
    </w:p>
    <w:p w:rsidR="00ED2E68" w:rsidP="0732EEB5" w:rsidRDefault="7C00DA8F" w14:paraId="15822443" w14:textId="3236609A">
      <w:pPr>
        <w:numPr>
          <w:ilvl w:val="0"/>
          <w:numId w:val="2"/>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S</w:t>
      </w:r>
      <w:r w:rsidRPr="0732EEB5" w:rsidR="5F4A055A">
        <w:rPr>
          <w:rFonts w:ascii="Aptos" w:hAnsi="Aptos" w:eastAsia="Aptos" w:cs="Aptos"/>
          <w:color w:val="000000" w:themeColor="text1"/>
          <w:sz w:val="22"/>
          <w:szCs w:val="22"/>
        </w:rPr>
        <w:t>END</w:t>
      </w:r>
      <w:r w:rsidRPr="0732EEB5">
        <w:rPr>
          <w:rFonts w:ascii="Aptos" w:hAnsi="Aptos" w:eastAsia="Aptos" w:cs="Aptos"/>
          <w:color w:val="000000" w:themeColor="text1"/>
          <w:sz w:val="22"/>
          <w:szCs w:val="22"/>
        </w:rPr>
        <w:t xml:space="preserve"> children with medical conditions home frequently for reasons associated with their medical condition or prevent them from staying for normal school activities, including lunch, unless this is specified in their IHPs</w:t>
      </w:r>
    </w:p>
    <w:p w:rsidR="00ED2E68" w:rsidP="0732EEB5" w:rsidRDefault="7C00DA8F" w14:paraId="3AADEF75" w14:textId="5A4FAAA7">
      <w:pPr>
        <w:numPr>
          <w:ilvl w:val="0"/>
          <w:numId w:val="2"/>
        </w:numPr>
        <w:rPr>
          <w:rFonts w:ascii="Aptos" w:hAnsi="Aptos" w:eastAsia="Aptos" w:cs="Aptos"/>
          <w:color w:val="000000" w:themeColor="text1"/>
          <w:sz w:val="22"/>
          <w:szCs w:val="22"/>
          <w:lang w:val="en-US"/>
        </w:rPr>
      </w:pPr>
      <w:r w:rsidRPr="3B829C72" w:rsidR="7C00DA8F">
        <w:rPr>
          <w:rFonts w:ascii="Aptos" w:hAnsi="Aptos" w:eastAsia="Aptos" w:cs="Aptos"/>
          <w:color w:val="000000" w:themeColor="text1" w:themeTint="FF" w:themeShade="FF"/>
          <w:sz w:val="22"/>
          <w:szCs w:val="22"/>
        </w:rPr>
        <w:t xml:space="preserve">If the pupil becomes ill, send them to the </w:t>
      </w:r>
      <w:r w:rsidRPr="3B829C72" w:rsidR="7C00DA8F">
        <w:rPr>
          <w:rFonts w:ascii="Aptos" w:hAnsi="Aptos" w:eastAsia="Aptos" w:cs="Aptos"/>
          <w:color w:val="000000" w:themeColor="text1" w:themeTint="FF" w:themeShade="FF"/>
          <w:sz w:val="22"/>
          <w:szCs w:val="22"/>
        </w:rPr>
        <w:t>school office or medical roo</w:t>
      </w:r>
      <w:r w:rsidRPr="3B829C72" w:rsidR="0194FA46">
        <w:rPr>
          <w:rFonts w:ascii="Aptos" w:hAnsi="Aptos" w:eastAsia="Aptos" w:cs="Aptos"/>
          <w:color w:val="000000" w:themeColor="text1" w:themeTint="FF" w:themeShade="FF"/>
          <w:sz w:val="22"/>
          <w:szCs w:val="22"/>
        </w:rPr>
        <w:t xml:space="preserve">m </w:t>
      </w:r>
      <w:r w:rsidRPr="3B829C72" w:rsidR="7C00DA8F">
        <w:rPr>
          <w:rFonts w:ascii="Aptos" w:hAnsi="Aptos" w:eastAsia="Aptos" w:cs="Aptos"/>
          <w:color w:val="000000" w:themeColor="text1" w:themeTint="FF" w:themeShade="FF"/>
          <w:sz w:val="22"/>
          <w:szCs w:val="22"/>
        </w:rPr>
        <w:t>unaccompanied or with someone unsuitable</w:t>
      </w:r>
    </w:p>
    <w:p w:rsidR="00ED2E68" w:rsidP="0732EEB5" w:rsidRDefault="7C00DA8F" w14:paraId="56C28902" w14:textId="04600032">
      <w:pPr>
        <w:numPr>
          <w:ilvl w:val="0"/>
          <w:numId w:val="2"/>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Penalise pupils for their attendance record if their absences are related to their medical condition, e.g. hospital appointments</w:t>
      </w:r>
    </w:p>
    <w:p w:rsidR="00ED2E68" w:rsidP="0732EEB5" w:rsidRDefault="7C00DA8F" w14:paraId="713AA8A3" w14:textId="371C2755">
      <w:pPr>
        <w:numPr>
          <w:ilvl w:val="0"/>
          <w:numId w:val="2"/>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Prevent pupils from drinking, eating or taking toilet or other breaks whenever they need to </w:t>
      </w:r>
      <w:proofErr w:type="gramStart"/>
      <w:r w:rsidRPr="0732EEB5">
        <w:rPr>
          <w:rFonts w:ascii="Aptos" w:hAnsi="Aptos" w:eastAsia="Aptos" w:cs="Aptos"/>
          <w:color w:val="000000" w:themeColor="text1"/>
          <w:sz w:val="22"/>
          <w:szCs w:val="22"/>
        </w:rPr>
        <w:t>in order to</w:t>
      </w:r>
      <w:proofErr w:type="gramEnd"/>
      <w:r w:rsidRPr="0732EEB5">
        <w:rPr>
          <w:rFonts w:ascii="Aptos" w:hAnsi="Aptos" w:eastAsia="Aptos" w:cs="Aptos"/>
          <w:color w:val="000000" w:themeColor="text1"/>
          <w:sz w:val="22"/>
          <w:szCs w:val="22"/>
        </w:rPr>
        <w:t xml:space="preserve"> manage their medical condition effectively</w:t>
      </w:r>
    </w:p>
    <w:p w:rsidR="00ED2E68" w:rsidP="0732EEB5" w:rsidRDefault="7C00DA8F" w14:paraId="258B48BA" w14:textId="1A784500">
      <w:pPr>
        <w:numPr>
          <w:ilvl w:val="0"/>
          <w:numId w:val="2"/>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Require parents, or otherwise make them feel obliged, to attend school to administer medication or provide medical support to their pupil, including with toileting issues. No parent should have to give up working because the school is failing to support their child’s medical needs</w:t>
      </w:r>
    </w:p>
    <w:p w:rsidR="00ED2E68" w:rsidP="0732EEB5" w:rsidRDefault="7C00DA8F" w14:paraId="0EE3872E" w14:textId="678EF38C">
      <w:pPr>
        <w:numPr>
          <w:ilvl w:val="0"/>
          <w:numId w:val="2"/>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Prevent pupils from participating, or create unnecessary barriers to pupils participating in any aspect of school life, including school trips, e.g. by requiring parents to accompany their child </w:t>
      </w:r>
    </w:p>
    <w:p w:rsidR="00ED2E68" w:rsidP="0732EEB5" w:rsidRDefault="7C00DA8F" w14:paraId="0FBCD4BB" w14:textId="6A9D31CD">
      <w:pPr>
        <w:numPr>
          <w:ilvl w:val="0"/>
          <w:numId w:val="2"/>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Administer, or ask pupils to administer medicine in school toilets</w:t>
      </w:r>
    </w:p>
    <w:p w:rsidR="00ED2E68" w:rsidP="0732EEB5" w:rsidRDefault="7C00DA8F" w14:paraId="22FE380F" w14:textId="2481A41E">
      <w:pPr>
        <w:pStyle w:val="Heading2"/>
        <w:rPr>
          <w:rFonts w:ascii="Aptos" w:hAnsi="Aptos" w:eastAsia="Aptos" w:cs="Aptos"/>
          <w:b w:val="0"/>
          <w:bCs w:val="0"/>
          <w:color w:val="000000" w:themeColor="text1"/>
          <w:sz w:val="22"/>
          <w:szCs w:val="22"/>
          <w:lang w:val="en-US"/>
        </w:rPr>
      </w:pPr>
      <w:bookmarkStart w:name="_Toc235175300" w:id="16"/>
      <w:r w:rsidRPr="0732EEB5">
        <w:rPr>
          <w:rFonts w:ascii="Aptos" w:hAnsi="Aptos" w:eastAsia="Aptos" w:cs="Aptos"/>
          <w:color w:val="000000" w:themeColor="text1"/>
          <w:sz w:val="22"/>
          <w:szCs w:val="22"/>
        </w:rPr>
        <w:t>8. Emergency procedures</w:t>
      </w:r>
      <w:bookmarkEnd w:id="16"/>
    </w:p>
    <w:p w:rsidR="00ED2E68" w:rsidP="0732EEB5" w:rsidRDefault="7C00DA8F" w14:paraId="0BCF8715" w14:textId="18DD6512">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Staff will follow the school’s normal emergency procedures (for example, calling 999). All pupils’ IHPs will clearly set out what constitutes an emergency and will explain what to do. </w:t>
      </w:r>
    </w:p>
    <w:p w:rsidR="00ED2E68" w:rsidP="3B829C72" w:rsidRDefault="7C00DA8F" w14:paraId="7A284DD0" w14:textId="3D5C90CB">
      <w:pPr>
        <w:pStyle w:val="Normal"/>
        <w:rPr>
          <w:rFonts w:ascii="Aptos" w:hAnsi="Aptos" w:eastAsia="Aptos" w:cs="Aptos"/>
          <w:color w:val="000000" w:themeColor="text1"/>
          <w:sz w:val="22"/>
          <w:szCs w:val="22"/>
          <w:lang w:val="en-US"/>
        </w:rPr>
      </w:pPr>
      <w:r w:rsidRPr="3B829C72" w:rsidR="7C00DA8F">
        <w:rPr>
          <w:rFonts w:ascii="Aptos" w:hAnsi="Aptos" w:eastAsia="Aptos" w:cs="Aptos"/>
          <w:color w:val="000000" w:themeColor="text1" w:themeTint="FF" w:themeShade="FF"/>
          <w:sz w:val="22"/>
          <w:szCs w:val="22"/>
        </w:rPr>
        <w:t>If a pupil needs to be taken to hospital, staff will stay with the pupil until the paren</w:t>
      </w:r>
      <w:r w:rsidRPr="3B829C72" w:rsidR="49F3420D">
        <w:rPr>
          <w:rFonts w:ascii="Aptos" w:hAnsi="Aptos" w:eastAsia="Aptos" w:cs="Aptos"/>
          <w:color w:val="000000" w:themeColor="text1" w:themeTint="FF" w:themeShade="FF"/>
          <w:sz w:val="22"/>
          <w:szCs w:val="22"/>
        </w:rPr>
        <w:t xml:space="preserve"> m</w:t>
      </w:r>
      <w:r w:rsidRPr="3B829C72" w:rsidR="49F3420D">
        <w:rPr>
          <w:rFonts w:ascii="Aptos" w:hAnsi="Aptos" w:eastAsia="Aptos" w:cs="Aptos"/>
          <w:color w:val="000000" w:themeColor="text1" w:themeTint="FF" w:themeShade="FF"/>
          <w:sz w:val="22"/>
          <w:szCs w:val="22"/>
        </w:rPr>
        <w:t xml:space="preserve"> </w:t>
      </w:r>
      <w:r w:rsidRPr="3B829C72" w:rsidR="7C00DA8F">
        <w:rPr>
          <w:rFonts w:ascii="Aptos" w:hAnsi="Aptos" w:eastAsia="Aptos" w:cs="Aptos"/>
          <w:color w:val="000000" w:themeColor="text1" w:themeTint="FF" w:themeShade="FF"/>
          <w:sz w:val="22"/>
          <w:szCs w:val="22"/>
        </w:rPr>
        <w:t xml:space="preserve">t arrives or </w:t>
      </w:r>
      <w:r w:rsidRPr="3B829C72" w:rsidR="7C00DA8F">
        <w:rPr>
          <w:rFonts w:ascii="Aptos" w:hAnsi="Aptos" w:eastAsia="Aptos" w:cs="Aptos"/>
          <w:color w:val="000000" w:themeColor="text1" w:themeTint="FF" w:themeShade="FF"/>
          <w:sz w:val="22"/>
          <w:szCs w:val="22"/>
        </w:rPr>
        <w:t>accompany</w:t>
      </w:r>
      <w:r w:rsidRPr="3B829C72" w:rsidR="7C00DA8F">
        <w:rPr>
          <w:rFonts w:ascii="Aptos" w:hAnsi="Aptos" w:eastAsia="Aptos" w:cs="Aptos"/>
          <w:color w:val="000000" w:themeColor="text1" w:themeTint="FF" w:themeShade="FF"/>
          <w:sz w:val="22"/>
          <w:szCs w:val="22"/>
        </w:rPr>
        <w:t xml:space="preserve"> the pupil to hospital by ambulance. </w:t>
      </w:r>
    </w:p>
    <w:p w:rsidRPr="00383719" w:rsidR="39275B6D" w:rsidP="00383719" w:rsidRDefault="7C00DA8F" w14:paraId="102E7A42" w14:textId="64D760D8">
      <w:r w:rsidRPr="0732EEB5">
        <w:rPr>
          <w:rFonts w:ascii="Aptos" w:hAnsi="Aptos" w:eastAsia="Aptos" w:cs="Aptos"/>
          <w:color w:val="000000" w:themeColor="text1"/>
          <w:sz w:val="22"/>
          <w:szCs w:val="22"/>
        </w:rPr>
        <w:t>Emergency response for pupils with allergies (including anaphylaxis) is set out in the separate Allergy Safety Policy and relevant Individual Healthcare Plans.</w:t>
      </w:r>
    </w:p>
    <w:p w:rsidR="00ED2E68" w:rsidP="0732EEB5" w:rsidRDefault="7C00DA8F" w14:paraId="33A09846" w14:textId="5B134B06">
      <w:pPr>
        <w:pStyle w:val="Heading2"/>
        <w:rPr>
          <w:rFonts w:ascii="Aptos" w:hAnsi="Aptos" w:eastAsia="Aptos" w:cs="Aptos"/>
          <w:b w:val="0"/>
          <w:bCs w:val="0"/>
          <w:color w:val="000000" w:themeColor="text1"/>
          <w:sz w:val="22"/>
          <w:szCs w:val="22"/>
          <w:lang w:val="en-US"/>
        </w:rPr>
      </w:pPr>
      <w:bookmarkStart w:name="_Toc235175301" w:id="17"/>
      <w:r w:rsidRPr="0732EEB5">
        <w:rPr>
          <w:rFonts w:ascii="Aptos" w:hAnsi="Aptos" w:eastAsia="Aptos" w:cs="Aptos"/>
          <w:color w:val="000000" w:themeColor="text1"/>
          <w:sz w:val="22"/>
          <w:szCs w:val="22"/>
        </w:rPr>
        <w:t>9. Allergy safety</w:t>
      </w:r>
      <w:bookmarkEnd w:id="17"/>
    </w:p>
    <w:p w:rsidR="00ED2E68" w:rsidP="0732EEB5" w:rsidRDefault="7C00DA8F" w14:paraId="2F6B0935" w14:textId="0B09768C">
      <w:pPr>
        <w:keepNext/>
        <w:keepLines/>
        <w:rPr>
          <w:rFonts w:ascii="Aptos" w:hAnsi="Aptos" w:eastAsia="Aptos" w:cs="Aptos"/>
          <w:color w:val="000000" w:themeColor="text1"/>
          <w:sz w:val="22"/>
          <w:szCs w:val="22"/>
          <w:lang w:val="en-US"/>
        </w:rPr>
      </w:pPr>
      <w:r w:rsidRPr="0732EEB5">
        <w:rPr>
          <w:rFonts w:ascii="Aptos" w:hAnsi="Aptos" w:eastAsia="Aptos" w:cs="Aptos"/>
          <w:b/>
          <w:bCs/>
          <w:color w:val="000000" w:themeColor="text1"/>
          <w:sz w:val="22"/>
          <w:szCs w:val="22"/>
        </w:rPr>
        <w:t xml:space="preserve"> (pending final DfE statutory guidance September 2026)</w:t>
      </w:r>
    </w:p>
    <w:p w:rsidR="00ED2E68" w:rsidP="0732EEB5" w:rsidRDefault="7C00DA8F" w14:paraId="57471EE6" w14:textId="648684CD">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Summary: From September 2026, Statutory Department for Education requirements for allergy and anaphylaxis management in schools are expected to apply (pending publication of final guidance). The school’s detailed approach is set out in the separate Allergy Safety Policy (published on the school website).</w:t>
      </w:r>
    </w:p>
    <w:p w:rsidR="00ED2E68" w:rsidP="0732EEB5" w:rsidRDefault="7C00DA8F" w14:paraId="578B48DC" w14:textId="7C1A4406">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This Managing Medication in School policy should be read alongside the Allergy Safety Policy, which covers (for example) identification and risk assessment, Individual Healthcare Plans / allergy action plans, food and curriculum considerations, training requirements, emergency response (including use of pupils’ prescribed AAIs and school spare AAIs), incident reporting and review.</w:t>
      </w:r>
    </w:p>
    <w:p w:rsidR="00ED2E68" w:rsidP="0732EEB5" w:rsidRDefault="7C00DA8F" w14:paraId="73FFE1BB" w14:textId="77C60294">
      <w:pPr>
        <w:pStyle w:val="Heading2"/>
        <w:rPr>
          <w:rFonts w:ascii="Aptos" w:hAnsi="Aptos" w:eastAsia="Aptos" w:cs="Aptos"/>
          <w:b w:val="0"/>
          <w:bCs w:val="0"/>
          <w:color w:val="000000" w:themeColor="text1"/>
          <w:sz w:val="22"/>
          <w:szCs w:val="22"/>
          <w:lang w:val="en-US"/>
        </w:rPr>
      </w:pPr>
      <w:bookmarkStart w:name="_Toc235175302" w:id="18"/>
      <w:r w:rsidRPr="0732EEB5">
        <w:rPr>
          <w:rFonts w:ascii="Aptos" w:hAnsi="Aptos" w:eastAsia="Aptos" w:cs="Aptos"/>
          <w:color w:val="000000" w:themeColor="text1"/>
          <w:sz w:val="22"/>
          <w:szCs w:val="22"/>
        </w:rPr>
        <w:t>10. Training</w:t>
      </w:r>
      <w:bookmarkEnd w:id="18"/>
    </w:p>
    <w:p w:rsidR="00ED2E68" w:rsidP="0732EEB5" w:rsidRDefault="7C00DA8F" w14:paraId="7F00F54F" w14:textId="07A1E4AC">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Staff who are responsible for supporting pupils with medical needs will receive suitable and sufficient training to do so. </w:t>
      </w:r>
    </w:p>
    <w:p w:rsidR="00ED2E68" w:rsidP="39275B6D" w:rsidRDefault="7C00DA8F" w14:paraId="5A6F4D28" w14:textId="31E67126">
      <w:pPr>
        <w:rPr>
          <w:rFonts w:ascii="Aptos" w:hAnsi="Aptos" w:eastAsia="Aptos" w:cs="Aptos"/>
          <w:color w:val="000000" w:themeColor="text1"/>
          <w:sz w:val="22"/>
          <w:szCs w:val="22"/>
          <w:lang w:val="en-US"/>
        </w:rPr>
      </w:pPr>
      <w:r w:rsidRPr="39275B6D">
        <w:rPr>
          <w:rFonts w:ascii="Aptos" w:hAnsi="Aptos" w:eastAsia="Aptos" w:cs="Aptos"/>
          <w:color w:val="000000" w:themeColor="text1"/>
          <w:sz w:val="22"/>
          <w:szCs w:val="22"/>
        </w:rPr>
        <w:t>Allergy and anaphylaxis training requirements (including whole-staff awareness) are set out in the Allergy Safety Policy (pending final DfE statutory guidance for September 2026).</w:t>
      </w:r>
    </w:p>
    <w:p w:rsidR="00ED2E68" w:rsidP="0732EEB5" w:rsidRDefault="7C00DA8F" w14:paraId="49CD0079" w14:textId="3BD4B5DC">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The training will be identified during the development or review of IHPs. Staff who provide support to pupils with medical conditions will be included in meetings where this is discussed. </w:t>
      </w:r>
    </w:p>
    <w:p w:rsidR="00ED2E68" w:rsidP="39275B6D" w:rsidRDefault="7C00DA8F" w14:paraId="4179AB64" w14:textId="73B45D76">
      <w:pPr>
        <w:rPr>
          <w:rFonts w:ascii="Aptos" w:hAnsi="Aptos" w:eastAsia="Aptos" w:cs="Aptos"/>
          <w:color w:val="000000" w:themeColor="text1"/>
          <w:sz w:val="22"/>
          <w:szCs w:val="22"/>
          <w:lang w:val="en-US"/>
        </w:rPr>
      </w:pPr>
      <w:r w:rsidRPr="3B829C72" w:rsidR="7C00DA8F">
        <w:rPr>
          <w:rFonts w:ascii="Aptos" w:hAnsi="Aptos" w:eastAsia="Aptos" w:cs="Aptos"/>
          <w:color w:val="000000" w:themeColor="text1" w:themeTint="FF" w:themeShade="FF"/>
          <w:sz w:val="22"/>
          <w:szCs w:val="22"/>
        </w:rPr>
        <w:t xml:space="preserve">The relevant healthcare professionals will lead on </w:t>
      </w:r>
      <w:r w:rsidRPr="3B829C72" w:rsidR="7C00DA8F">
        <w:rPr>
          <w:rFonts w:ascii="Aptos" w:hAnsi="Aptos" w:eastAsia="Aptos" w:cs="Aptos"/>
          <w:color w:val="000000" w:themeColor="text1" w:themeTint="FF" w:themeShade="FF"/>
          <w:sz w:val="22"/>
          <w:szCs w:val="22"/>
        </w:rPr>
        <w:t>identifying</w:t>
      </w:r>
      <w:r w:rsidRPr="3B829C72" w:rsidR="7C00DA8F">
        <w:rPr>
          <w:rFonts w:ascii="Aptos" w:hAnsi="Aptos" w:eastAsia="Aptos" w:cs="Aptos"/>
          <w:color w:val="000000" w:themeColor="text1" w:themeTint="FF" w:themeShade="FF"/>
          <w:sz w:val="22"/>
          <w:szCs w:val="22"/>
        </w:rPr>
        <w:t xml:space="preserve"> the type and level of training </w:t>
      </w:r>
      <w:r w:rsidRPr="3B829C72" w:rsidR="7C00DA8F">
        <w:rPr>
          <w:rFonts w:ascii="Aptos" w:hAnsi="Aptos" w:eastAsia="Aptos" w:cs="Aptos"/>
          <w:color w:val="000000" w:themeColor="text1" w:themeTint="FF" w:themeShade="FF"/>
          <w:sz w:val="22"/>
          <w:szCs w:val="22"/>
        </w:rPr>
        <w:t>required</w:t>
      </w:r>
      <w:r w:rsidRPr="3B829C72" w:rsidR="7C00DA8F">
        <w:rPr>
          <w:rFonts w:ascii="Aptos" w:hAnsi="Aptos" w:eastAsia="Aptos" w:cs="Aptos"/>
          <w:color w:val="000000" w:themeColor="text1" w:themeTint="FF" w:themeShade="FF"/>
          <w:sz w:val="22"/>
          <w:szCs w:val="22"/>
        </w:rPr>
        <w:t xml:space="preserve"> and will agree this with the </w:t>
      </w:r>
      <w:r w:rsidRPr="3B829C72" w:rsidR="7C00DA8F">
        <w:rPr>
          <w:rFonts w:ascii="Aptos" w:hAnsi="Aptos" w:eastAsia="Aptos" w:cs="Aptos"/>
          <w:color w:val="000000" w:themeColor="text1" w:themeTint="FF" w:themeShade="FF"/>
          <w:sz w:val="22"/>
          <w:szCs w:val="22"/>
          <w:highlight w:val="yellow"/>
        </w:rPr>
        <w:t>headteacher/</w:t>
      </w:r>
      <w:r w:rsidRPr="3B829C72" w:rsidR="767E7B23">
        <w:rPr>
          <w:rFonts w:ascii="Aptos" w:hAnsi="Aptos" w:eastAsia="Aptos" w:cs="Aptos"/>
          <w:color w:val="000000" w:themeColor="text1" w:themeTint="FF" w:themeShade="FF"/>
          <w:sz w:val="22"/>
          <w:szCs w:val="22"/>
          <w:highlight w:val="yellow"/>
        </w:rPr>
        <w:t>SENCo</w:t>
      </w:r>
      <w:r w:rsidRPr="3B829C72" w:rsidR="7C00DA8F">
        <w:rPr>
          <w:rFonts w:ascii="Aptos" w:hAnsi="Aptos" w:eastAsia="Aptos" w:cs="Aptos"/>
          <w:color w:val="000000" w:themeColor="text1" w:themeTint="FF" w:themeShade="FF"/>
          <w:sz w:val="22"/>
          <w:szCs w:val="22"/>
        </w:rPr>
        <w:t xml:space="preserve"> Training will be kept up to date. </w:t>
      </w:r>
    </w:p>
    <w:p w:rsidR="00ED2E68" w:rsidP="0732EEB5" w:rsidRDefault="7C00DA8F" w14:paraId="0742BD55" w14:textId="26096AA4">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Training will:</w:t>
      </w:r>
    </w:p>
    <w:p w:rsidR="00ED2E68" w:rsidP="0732EEB5" w:rsidRDefault="7C00DA8F" w14:paraId="7CA273AB" w14:textId="4514D44F">
      <w:pPr>
        <w:numPr>
          <w:ilvl w:val="0"/>
          <w:numId w:val="1"/>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lastRenderedPageBreak/>
        <w:t>Be sufficient to ensure that staff are competent and have confidence in their ability to support the pupils</w:t>
      </w:r>
    </w:p>
    <w:p w:rsidR="00ED2E68" w:rsidP="0732EEB5" w:rsidRDefault="7C00DA8F" w14:paraId="0582F644" w14:textId="6B4C9BF2">
      <w:pPr>
        <w:numPr>
          <w:ilvl w:val="0"/>
          <w:numId w:val="1"/>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Fulfil the requirements in the IHPs</w:t>
      </w:r>
    </w:p>
    <w:p w:rsidR="00ED2E68" w:rsidP="0732EEB5" w:rsidRDefault="7C00DA8F" w14:paraId="20CC3346" w14:textId="4CFFA6F1">
      <w:pPr>
        <w:numPr>
          <w:ilvl w:val="0"/>
          <w:numId w:val="1"/>
        </w:num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Help staff to </w:t>
      </w:r>
      <w:proofErr w:type="gramStart"/>
      <w:r w:rsidRPr="0732EEB5">
        <w:rPr>
          <w:rFonts w:ascii="Aptos" w:hAnsi="Aptos" w:eastAsia="Aptos" w:cs="Aptos"/>
          <w:color w:val="000000" w:themeColor="text1"/>
          <w:sz w:val="22"/>
          <w:szCs w:val="22"/>
        </w:rPr>
        <w:t>have an understanding of</w:t>
      </w:r>
      <w:proofErr w:type="gramEnd"/>
      <w:r w:rsidRPr="0732EEB5">
        <w:rPr>
          <w:rFonts w:ascii="Aptos" w:hAnsi="Aptos" w:eastAsia="Aptos" w:cs="Aptos"/>
          <w:color w:val="000000" w:themeColor="text1"/>
          <w:sz w:val="22"/>
          <w:szCs w:val="22"/>
        </w:rPr>
        <w:t xml:space="preserve"> the specific medical conditions they are being asked to deal with, their implications and preventative measures </w:t>
      </w:r>
    </w:p>
    <w:p w:rsidR="00ED2E68" w:rsidP="0732EEB5" w:rsidRDefault="7C00DA8F" w14:paraId="52AFE8B4" w14:textId="3522D5C6">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Healthcare professionals will provide confirmation of the proficiency of staff in a medical procedure, or in providing medication. </w:t>
      </w:r>
    </w:p>
    <w:p w:rsidR="00ED2E68" w:rsidP="0732EEB5" w:rsidRDefault="7C00DA8F" w14:paraId="4F9F9F08" w14:textId="14F632D1">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All staff will receive training so that they are aware of this policy and understand their role in implementing it, for example, with preventative and emergency measures so they can recognise and act quickly when a problem occurs. This will be provided for new staff during their induction. </w:t>
      </w:r>
    </w:p>
    <w:p w:rsidR="00ED2E68" w:rsidP="0732EEB5" w:rsidRDefault="7C00DA8F" w14:paraId="1D9201A0" w14:textId="73CC2A4B">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Training will be refreshed regularly and whenever there are changes to guidance, pupil needs or identified learning following an incident.</w:t>
      </w:r>
    </w:p>
    <w:p w:rsidR="00ED2E68" w:rsidP="0732EEB5" w:rsidRDefault="7C00DA8F" w14:paraId="1E47DDF2" w14:textId="67D7108E">
      <w:pPr>
        <w:pStyle w:val="Heading1"/>
        <w:rPr>
          <w:rFonts w:ascii="Aptos" w:hAnsi="Aptos" w:eastAsia="Aptos" w:cs="Aptos"/>
          <w:b w:val="0"/>
          <w:bCs w:val="0"/>
          <w:color w:val="000000" w:themeColor="text1"/>
          <w:sz w:val="22"/>
          <w:szCs w:val="22"/>
          <w:lang w:val="en-US"/>
        </w:rPr>
      </w:pPr>
      <w:bookmarkStart w:name="_Toc235175303" w:id="19"/>
      <w:r w:rsidRPr="0732EEB5">
        <w:rPr>
          <w:rFonts w:ascii="Aptos" w:hAnsi="Aptos" w:eastAsia="Aptos" w:cs="Aptos"/>
          <w:color w:val="000000" w:themeColor="text1"/>
          <w:sz w:val="22"/>
          <w:szCs w:val="22"/>
        </w:rPr>
        <w:t>11. Record keeping</w:t>
      </w:r>
      <w:bookmarkEnd w:id="19"/>
    </w:p>
    <w:p w:rsidR="00ED2E68" w:rsidP="0732EEB5" w:rsidRDefault="7C00DA8F" w14:paraId="743443A2" w14:textId="77559337">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The </w:t>
      </w:r>
      <w:r w:rsidRPr="0732EEB5">
        <w:rPr>
          <w:rFonts w:ascii="Aptos" w:hAnsi="Aptos" w:eastAsia="Aptos" w:cs="Aptos"/>
          <w:color w:val="000000" w:themeColor="text1"/>
          <w:sz w:val="22"/>
          <w:szCs w:val="22"/>
          <w:highlight w:val="yellow"/>
        </w:rPr>
        <w:t>governing board</w:t>
      </w:r>
      <w:r w:rsidRPr="0732EEB5">
        <w:rPr>
          <w:rFonts w:ascii="Aptos" w:hAnsi="Aptos" w:eastAsia="Aptos" w:cs="Aptos"/>
          <w:color w:val="000000" w:themeColor="text1"/>
          <w:sz w:val="22"/>
          <w:szCs w:val="22"/>
        </w:rPr>
        <w:t xml:space="preserve"> will ensure that written records are kept of all medicine administered to pupils. Parents will be informed if their pupil has been unwell at school. </w:t>
      </w:r>
    </w:p>
    <w:p w:rsidRPr="00383719" w:rsidR="39275B6D" w:rsidP="00383719" w:rsidRDefault="7C00DA8F" w14:paraId="3401F409" w14:textId="10259434">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IHPs are kept in a readily accessible place which all staff are aware of</w:t>
      </w:r>
      <w:r w:rsidR="00383719">
        <w:rPr>
          <w:rFonts w:ascii="Aptos" w:hAnsi="Aptos" w:eastAsia="Aptos" w:cs="Aptos"/>
          <w:color w:val="000000" w:themeColor="text1"/>
          <w:sz w:val="22"/>
          <w:szCs w:val="22"/>
        </w:rPr>
        <w:t>.</w:t>
      </w:r>
    </w:p>
    <w:p w:rsidR="00ED2E68" w:rsidP="0732EEB5" w:rsidRDefault="00383719" w14:paraId="09980E89" w14:textId="04037002">
      <w:pPr>
        <w:pStyle w:val="Heading1"/>
        <w:rPr>
          <w:rFonts w:ascii="Aptos" w:hAnsi="Aptos" w:eastAsia="Aptos" w:cs="Aptos"/>
          <w:b w:val="0"/>
          <w:bCs w:val="0"/>
          <w:color w:val="000000" w:themeColor="text1"/>
          <w:sz w:val="22"/>
          <w:szCs w:val="22"/>
          <w:lang w:val="en-US"/>
        </w:rPr>
      </w:pPr>
      <w:bookmarkStart w:name="_Toc235175304" w:id="20"/>
      <w:r>
        <w:rPr>
          <w:rFonts w:ascii="Aptos" w:hAnsi="Aptos" w:eastAsia="Aptos" w:cs="Aptos"/>
          <w:color w:val="000000" w:themeColor="text1"/>
          <w:sz w:val="22"/>
          <w:szCs w:val="22"/>
        </w:rPr>
        <w:t>1</w:t>
      </w:r>
      <w:r w:rsidRPr="0732EEB5" w:rsidR="7C00DA8F">
        <w:rPr>
          <w:rFonts w:ascii="Aptos" w:hAnsi="Aptos" w:eastAsia="Aptos" w:cs="Aptos"/>
          <w:color w:val="000000" w:themeColor="text1"/>
          <w:sz w:val="22"/>
          <w:szCs w:val="22"/>
        </w:rPr>
        <w:t>2. Liability and indemnity</w:t>
      </w:r>
      <w:bookmarkEnd w:id="20"/>
    </w:p>
    <w:p w:rsidR="00ED2E68" w:rsidP="0732EEB5" w:rsidRDefault="7C00DA8F" w14:paraId="5166BC84" w14:textId="6F9906FF">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The </w:t>
      </w:r>
      <w:r w:rsidRPr="0732EEB5">
        <w:rPr>
          <w:rFonts w:ascii="Aptos" w:hAnsi="Aptos" w:eastAsia="Aptos" w:cs="Aptos"/>
          <w:color w:val="000000" w:themeColor="text1"/>
          <w:sz w:val="22"/>
          <w:szCs w:val="22"/>
          <w:highlight w:val="yellow"/>
        </w:rPr>
        <w:t>governing board</w:t>
      </w:r>
      <w:r w:rsidRPr="0732EEB5">
        <w:rPr>
          <w:rFonts w:ascii="Aptos" w:hAnsi="Aptos" w:eastAsia="Aptos" w:cs="Aptos"/>
          <w:color w:val="000000" w:themeColor="text1"/>
          <w:sz w:val="22"/>
          <w:szCs w:val="22"/>
        </w:rPr>
        <w:t xml:space="preserve"> will ensure that the appropriate level of insurance is in place and appropriately reflects the school’s level of risk.  </w:t>
      </w:r>
    </w:p>
    <w:p w:rsidR="00ED2E68" w:rsidP="3B829C72" w:rsidRDefault="00ED2E68" w14:paraId="0C2B91E1" w14:textId="1320D216">
      <w:pPr>
        <w:pStyle w:val="Normal"/>
        <w:rPr>
          <w:rFonts w:ascii="Aptos" w:hAnsi="Aptos" w:eastAsia="Aptos" w:cs="Aptos"/>
          <w:b w:val="1"/>
          <w:bCs w:val="1"/>
          <w:color w:val="000000" w:themeColor="text1"/>
          <w:sz w:val="22"/>
          <w:szCs w:val="22"/>
          <w:highlight w:val="yellow"/>
          <w:lang w:val="en-US"/>
        </w:rPr>
      </w:pPr>
      <w:r w:rsidRPr="3B829C72" w:rsidR="7C00DA8F">
        <w:rPr>
          <w:rFonts w:ascii="Aptos" w:hAnsi="Aptos" w:eastAsia="Aptos" w:cs="Aptos"/>
          <w:color w:val="000000" w:themeColor="text1" w:themeTint="FF" w:themeShade="FF"/>
          <w:sz w:val="22"/>
          <w:szCs w:val="22"/>
        </w:rPr>
        <w:t>The details of the school’s insurance policy</w:t>
      </w:r>
      <w:r w:rsidRPr="3B829C72" w:rsidR="2110EE29">
        <w:rPr>
          <w:rFonts w:ascii="Aptos" w:hAnsi="Aptos" w:eastAsia="Aptos" w:cs="Aptos"/>
          <w:color w:val="000000" w:themeColor="text1" w:themeTint="FF" w:themeShade="FF"/>
          <w:sz w:val="22"/>
          <w:szCs w:val="22"/>
        </w:rPr>
        <w:t>:</w:t>
      </w:r>
      <w:r w:rsidRPr="3B829C72" w:rsidR="1005C135">
        <w:rPr>
          <w:rFonts w:ascii="Aptos" w:hAnsi="Aptos" w:eastAsia="Aptos" w:cs="Aptos"/>
          <w:color w:val="000000" w:themeColor="text1" w:themeTint="FF" w:themeShade="FF"/>
          <w:sz w:val="22"/>
          <w:szCs w:val="22"/>
        </w:rPr>
        <w:t xml:space="preserve"> </w:t>
      </w:r>
      <w:r w:rsidRPr="3B829C72" w:rsidR="7EE276DE">
        <w:rPr>
          <w:rFonts w:ascii="Aptos" w:hAnsi="Aptos" w:eastAsia="Aptos" w:cs="Aptos"/>
          <w:color w:val="000000" w:themeColor="text1" w:themeTint="FF" w:themeShade="FF"/>
          <w:sz w:val="22"/>
          <w:szCs w:val="22"/>
        </w:rPr>
        <w:t xml:space="preserve">We are a member of the </w:t>
      </w:r>
      <w:r w:rsidRPr="3B829C72" w:rsidR="7EE276DE">
        <w:rPr>
          <w:rFonts w:ascii="Aptos" w:hAnsi="Aptos" w:eastAsia="Aptos" w:cs="Aptos"/>
          <w:color w:val="000000" w:themeColor="text1" w:themeTint="FF" w:themeShade="FF"/>
          <w:sz w:val="22"/>
          <w:szCs w:val="22"/>
          <w:highlight w:val="yellow"/>
        </w:rPr>
        <w:t>Department for Education’s risk protection arrangement (RPA)</w:t>
      </w:r>
      <w:r w:rsidRPr="3B829C72" w:rsidR="7EE276DE">
        <w:rPr>
          <w:rFonts w:ascii="Aptos" w:hAnsi="Aptos" w:eastAsia="Aptos" w:cs="Aptos"/>
          <w:color w:val="000000" w:themeColor="text1" w:themeTint="FF" w:themeShade="FF"/>
          <w:sz w:val="22"/>
          <w:szCs w:val="22"/>
          <w:highlight w:val="yellow"/>
        </w:rPr>
        <w:t>.</w:t>
      </w:r>
      <w:r w:rsidRPr="3B829C72" w:rsidR="7EE276DE">
        <w:rPr>
          <w:rFonts w:ascii="Aptos" w:hAnsi="Aptos" w:eastAsia="Aptos" w:cs="Aptos"/>
          <w:color w:val="000000" w:themeColor="text1" w:themeTint="FF" w:themeShade="FF"/>
          <w:sz w:val="22"/>
          <w:szCs w:val="22"/>
          <w:highlight w:val="yellow"/>
        </w:rPr>
        <w:t xml:space="preserve"> </w:t>
      </w:r>
      <w:r w:rsidRPr="3B829C72" w:rsidR="7967A9FF">
        <w:rPr>
          <w:rFonts w:ascii="Aptos" w:hAnsi="Aptos" w:eastAsia="Aptos" w:cs="Aptos"/>
          <w:color w:val="000000" w:themeColor="text1" w:themeTint="FF" w:themeShade="FF"/>
          <w:sz w:val="22"/>
          <w:szCs w:val="22"/>
          <w:highlight w:val="yellow"/>
        </w:rPr>
        <w:t xml:space="preserve"> </w:t>
      </w:r>
      <w:r w:rsidRPr="3B829C72" w:rsidR="7967A9FF">
        <w:rPr>
          <w:rFonts w:ascii="Aptos" w:hAnsi="Aptos" w:eastAsia="Aptos" w:cs="Aptos"/>
          <w:color w:val="000000" w:themeColor="text1" w:themeTint="FF" w:themeShade="FF"/>
          <w:sz w:val="22"/>
          <w:szCs w:val="22"/>
          <w:highlight w:val="yellow"/>
        </w:rPr>
        <w:t xml:space="preserve"> The latest policy can be found displayed in the school office.</w:t>
      </w:r>
    </w:p>
    <w:p w:rsidR="00ED2E68" w:rsidP="39275B6D" w:rsidRDefault="7C00DA8F" w14:paraId="4B3F8FFE" w14:textId="3E275508">
      <w:pPr>
        <w:pStyle w:val="Heading1"/>
        <w:rPr>
          <w:rFonts w:ascii="Aptos" w:hAnsi="Aptos" w:eastAsia="Aptos" w:cs="Aptos"/>
          <w:b w:val="0"/>
          <w:bCs w:val="0"/>
          <w:color w:val="000000" w:themeColor="text1"/>
          <w:sz w:val="22"/>
          <w:szCs w:val="22"/>
          <w:lang w:val="en-US"/>
        </w:rPr>
      </w:pPr>
      <w:bookmarkStart w:name="_Toc235175305" w:id="21"/>
      <w:r w:rsidRPr="39275B6D">
        <w:rPr>
          <w:rFonts w:ascii="Aptos" w:hAnsi="Aptos" w:eastAsia="Aptos" w:cs="Aptos"/>
          <w:color w:val="000000" w:themeColor="text1"/>
          <w:sz w:val="22"/>
          <w:szCs w:val="22"/>
        </w:rPr>
        <w:t>13. Complaints</w:t>
      </w:r>
      <w:bookmarkEnd w:id="21"/>
    </w:p>
    <w:p w:rsidR="00ED2E68" w:rsidRDefault="7C00DA8F" w14:paraId="46B0C5BF" w14:textId="0D6C5BA5">
      <w:r w:rsidRPr="39275B6D">
        <w:rPr>
          <w:rFonts w:ascii="Aptos" w:hAnsi="Aptos" w:eastAsia="Aptos" w:cs="Aptos"/>
          <w:color w:val="000000" w:themeColor="text1"/>
          <w:sz w:val="22"/>
          <w:szCs w:val="22"/>
        </w:rPr>
        <w:t>Parents with a complaint about their child’s medical condition should discuss these directly with the headteacher. If the headteache</w:t>
      </w:r>
      <w:r w:rsidRPr="39275B6D" w:rsidR="711C6B83">
        <w:rPr>
          <w:rFonts w:ascii="Aptos" w:hAnsi="Aptos" w:eastAsia="Aptos" w:cs="Aptos"/>
          <w:color w:val="000000" w:themeColor="text1"/>
          <w:sz w:val="22"/>
          <w:szCs w:val="22"/>
        </w:rPr>
        <w:t>r</w:t>
      </w:r>
      <w:r w:rsidRPr="39275B6D">
        <w:rPr>
          <w:rFonts w:ascii="Aptos" w:hAnsi="Aptos" w:eastAsia="Aptos" w:cs="Aptos"/>
          <w:color w:val="000000" w:themeColor="text1"/>
          <w:sz w:val="22"/>
          <w:szCs w:val="22"/>
        </w:rPr>
        <w:t xml:space="preserve"> cannot resolve the matter, they will direct parents to the school’s complaints procedure. </w:t>
      </w:r>
    </w:p>
    <w:p w:rsidR="00ED2E68" w:rsidP="0732EEB5" w:rsidRDefault="7C00DA8F" w14:paraId="5C7B0A69" w14:textId="792CA6AD">
      <w:pPr>
        <w:pStyle w:val="Heading1"/>
        <w:rPr>
          <w:rFonts w:ascii="Aptos" w:hAnsi="Aptos" w:eastAsia="Aptos" w:cs="Aptos"/>
          <w:b w:val="0"/>
          <w:bCs w:val="0"/>
          <w:color w:val="000000" w:themeColor="text1"/>
          <w:sz w:val="22"/>
          <w:szCs w:val="22"/>
          <w:lang w:val="en-US"/>
        </w:rPr>
      </w:pPr>
      <w:bookmarkStart w:name="_Toc235175306" w:id="22"/>
      <w:r w:rsidRPr="39275B6D">
        <w:rPr>
          <w:rFonts w:ascii="Aptos" w:hAnsi="Aptos" w:eastAsia="Aptos" w:cs="Aptos"/>
          <w:color w:val="000000" w:themeColor="text1"/>
          <w:sz w:val="22"/>
          <w:szCs w:val="22"/>
        </w:rPr>
        <w:t>14. Monitoring arrangements</w:t>
      </w:r>
      <w:bookmarkEnd w:id="22"/>
    </w:p>
    <w:p w:rsidR="00ED2E68" w:rsidP="39275B6D" w:rsidRDefault="705EE6ED" w14:paraId="415E84B7" w14:textId="0B969C74">
      <w:pPr>
        <w:rPr>
          <w:rFonts w:ascii="Aptos" w:hAnsi="Aptos" w:eastAsia="Aptos" w:cs="Aptos"/>
          <w:color w:val="auto"/>
          <w:sz w:val="22"/>
          <w:szCs w:val="22"/>
        </w:rPr>
      </w:pPr>
      <w:r w:rsidRPr="39275B6D">
        <w:rPr>
          <w:rFonts w:ascii="Aptos" w:hAnsi="Aptos" w:eastAsia="Aptos" w:cs="Aptos"/>
          <w:color w:val="auto"/>
          <w:sz w:val="22"/>
          <w:szCs w:val="22"/>
        </w:rPr>
        <w:t>The implementation of this policy will be regularly reviewed by governors and the policy reviewed annually by the Academy Trust.</w:t>
      </w:r>
    </w:p>
    <w:p w:rsidR="00ED2E68" w:rsidP="0732EEB5" w:rsidRDefault="7C00DA8F" w14:paraId="69804F4A" w14:textId="52508B7F">
      <w:pPr>
        <w:pStyle w:val="Heading1"/>
        <w:rPr>
          <w:rFonts w:ascii="Aptos" w:hAnsi="Aptos" w:eastAsia="Aptos" w:cs="Aptos"/>
          <w:b w:val="0"/>
          <w:bCs w:val="0"/>
          <w:color w:val="000000" w:themeColor="text1"/>
          <w:sz w:val="22"/>
          <w:szCs w:val="22"/>
          <w:lang w:val="en-US"/>
        </w:rPr>
      </w:pPr>
      <w:bookmarkStart w:name="_Toc235175307" w:id="23"/>
      <w:r w:rsidRPr="39275B6D">
        <w:rPr>
          <w:rFonts w:ascii="Aptos" w:hAnsi="Aptos" w:eastAsia="Aptos" w:cs="Aptos"/>
          <w:color w:val="000000" w:themeColor="text1"/>
          <w:sz w:val="22"/>
          <w:szCs w:val="22"/>
        </w:rPr>
        <w:lastRenderedPageBreak/>
        <w:t>15. Communication</w:t>
      </w:r>
      <w:bookmarkEnd w:id="23"/>
    </w:p>
    <w:p w:rsidR="00ED2E68" w:rsidP="39275B6D" w:rsidRDefault="204A6344" w14:paraId="79822323" w14:textId="04D37722">
      <w:pPr>
        <w:rPr>
          <w:rFonts w:ascii="Aptos" w:hAnsi="Aptos" w:eastAsia="Aptos" w:cs="Aptos"/>
          <w:color w:val="000000" w:themeColor="text1"/>
          <w:sz w:val="22"/>
          <w:szCs w:val="22"/>
        </w:rPr>
      </w:pPr>
      <w:r w:rsidRPr="39275B6D">
        <w:rPr>
          <w:rFonts w:ascii="Aptos" w:hAnsi="Aptos" w:eastAsia="Aptos" w:cs="Aptos"/>
          <w:color w:val="auto"/>
          <w:sz w:val="22"/>
          <w:szCs w:val="22"/>
        </w:rPr>
        <w:t>A copy of this policy will be displayed on the school website and shared with parents. The policy will be made available to staff and staff meeting/development time will be used to ensure all staff have a clear understanding of their duties in line with this policy</w:t>
      </w:r>
      <w:r w:rsidRPr="39275B6D" w:rsidR="6063CCD9">
        <w:rPr>
          <w:rFonts w:ascii="Aptos" w:hAnsi="Aptos" w:eastAsia="Aptos" w:cs="Aptos"/>
          <w:color w:val="auto"/>
          <w:sz w:val="22"/>
          <w:szCs w:val="22"/>
        </w:rPr>
        <w:t>.</w:t>
      </w:r>
    </w:p>
    <w:p w:rsidR="00ED2E68" w:rsidP="0732EEB5" w:rsidRDefault="7C00DA8F" w14:paraId="4BDEDBB1" w14:textId="4733066E">
      <w:pPr>
        <w:pStyle w:val="Heading1"/>
        <w:rPr>
          <w:rFonts w:ascii="Aptos" w:hAnsi="Aptos" w:eastAsia="Aptos" w:cs="Aptos"/>
          <w:b w:val="0"/>
          <w:bCs w:val="0"/>
          <w:color w:val="000000" w:themeColor="text1"/>
          <w:sz w:val="22"/>
          <w:szCs w:val="22"/>
          <w:lang w:val="en-US"/>
        </w:rPr>
      </w:pPr>
      <w:bookmarkStart w:name="_Toc235175308" w:id="24"/>
      <w:r w:rsidRPr="0732EEB5">
        <w:rPr>
          <w:rFonts w:ascii="Aptos" w:hAnsi="Aptos" w:eastAsia="Aptos" w:cs="Aptos"/>
          <w:color w:val="000000" w:themeColor="text1"/>
          <w:sz w:val="22"/>
          <w:szCs w:val="22"/>
        </w:rPr>
        <w:t>16.Links to other policies</w:t>
      </w:r>
      <w:bookmarkEnd w:id="24"/>
    </w:p>
    <w:p w:rsidR="00ED2E68" w:rsidP="0732EEB5" w:rsidRDefault="7C00DA8F" w14:paraId="4F76AA6C" w14:textId="7FDD59C4">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This policy links to the following policies:</w:t>
      </w:r>
    </w:p>
    <w:p w:rsidR="00ED2E68" w:rsidP="0732EEB5" w:rsidRDefault="7C00DA8F" w14:paraId="26A64427" w14:textId="635E0EA9">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 </w:t>
      </w:r>
      <w:r w:rsidR="002A7BBC">
        <w:tab/>
      </w:r>
      <w:r w:rsidRPr="0732EEB5">
        <w:rPr>
          <w:rFonts w:ascii="Aptos" w:hAnsi="Aptos" w:eastAsia="Aptos" w:cs="Aptos"/>
          <w:color w:val="000000" w:themeColor="text1"/>
          <w:sz w:val="22"/>
          <w:szCs w:val="22"/>
        </w:rPr>
        <w:t>Accessibility plan</w:t>
      </w:r>
    </w:p>
    <w:p w:rsidR="00ED2E68" w:rsidP="0732EEB5" w:rsidRDefault="7C00DA8F" w14:paraId="34E612E3" w14:textId="2920246F">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 </w:t>
      </w:r>
      <w:r w:rsidR="002A7BBC">
        <w:tab/>
      </w:r>
      <w:r w:rsidRPr="0732EEB5">
        <w:rPr>
          <w:rFonts w:ascii="Aptos" w:hAnsi="Aptos" w:eastAsia="Aptos" w:cs="Aptos"/>
          <w:color w:val="000000" w:themeColor="text1"/>
          <w:sz w:val="22"/>
          <w:szCs w:val="22"/>
        </w:rPr>
        <w:t xml:space="preserve">Complaints </w:t>
      </w:r>
    </w:p>
    <w:p w:rsidR="00ED2E68" w:rsidP="0732EEB5" w:rsidRDefault="7C00DA8F" w14:paraId="3EC9DB94" w14:textId="721C4969">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 </w:t>
      </w:r>
      <w:r w:rsidR="002A7BBC">
        <w:tab/>
      </w:r>
      <w:r w:rsidRPr="0732EEB5">
        <w:rPr>
          <w:rFonts w:ascii="Aptos" w:hAnsi="Aptos" w:eastAsia="Aptos" w:cs="Aptos"/>
          <w:color w:val="000000" w:themeColor="text1"/>
          <w:sz w:val="22"/>
          <w:szCs w:val="22"/>
        </w:rPr>
        <w:t>Equality information and objectives</w:t>
      </w:r>
    </w:p>
    <w:p w:rsidR="00ED2E68" w:rsidP="0732EEB5" w:rsidRDefault="7C00DA8F" w14:paraId="2F2665BE" w14:textId="7794E918">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 </w:t>
      </w:r>
      <w:r w:rsidR="002A7BBC">
        <w:tab/>
      </w:r>
      <w:r w:rsidRPr="0732EEB5">
        <w:rPr>
          <w:rFonts w:ascii="Aptos" w:hAnsi="Aptos" w:eastAsia="Aptos" w:cs="Aptos"/>
          <w:color w:val="000000" w:themeColor="text1"/>
          <w:sz w:val="22"/>
          <w:szCs w:val="22"/>
        </w:rPr>
        <w:t>First aid</w:t>
      </w:r>
    </w:p>
    <w:p w:rsidR="00ED2E68" w:rsidP="0732EEB5" w:rsidRDefault="7C00DA8F" w14:paraId="18C4BAAC" w14:textId="33E1A9D5">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 </w:t>
      </w:r>
      <w:r w:rsidR="002A7BBC">
        <w:tab/>
      </w:r>
      <w:r w:rsidRPr="0732EEB5">
        <w:rPr>
          <w:rFonts w:ascii="Aptos" w:hAnsi="Aptos" w:eastAsia="Aptos" w:cs="Aptos"/>
          <w:color w:val="000000" w:themeColor="text1"/>
          <w:sz w:val="22"/>
          <w:szCs w:val="22"/>
        </w:rPr>
        <w:t>Health and safety</w:t>
      </w:r>
    </w:p>
    <w:p w:rsidR="00ED2E68" w:rsidP="0732EEB5" w:rsidRDefault="7C00DA8F" w14:paraId="02308740" w14:textId="79A19109">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 </w:t>
      </w:r>
      <w:r w:rsidR="002A7BBC">
        <w:tab/>
      </w:r>
      <w:r w:rsidRPr="0732EEB5">
        <w:rPr>
          <w:rFonts w:ascii="Aptos" w:hAnsi="Aptos" w:eastAsia="Aptos" w:cs="Aptos"/>
          <w:color w:val="000000" w:themeColor="text1"/>
          <w:sz w:val="22"/>
          <w:szCs w:val="22"/>
        </w:rPr>
        <w:t>Safeguarding</w:t>
      </w:r>
    </w:p>
    <w:p w:rsidRPr="00383719" w:rsidR="00ED2E68" w:rsidP="00383719" w:rsidRDefault="7C00DA8F" w14:paraId="13B86AE4" w14:textId="0CB33927">
      <w:r w:rsidRPr="0732EEB5">
        <w:rPr>
          <w:rFonts w:ascii="Aptos" w:hAnsi="Aptos" w:eastAsia="Aptos" w:cs="Aptos"/>
          <w:color w:val="000000" w:themeColor="text1"/>
          <w:sz w:val="22"/>
          <w:szCs w:val="22"/>
        </w:rPr>
        <w:t xml:space="preserve"> </w:t>
      </w:r>
      <w:r w:rsidR="002A7BBC">
        <w:tab/>
      </w:r>
      <w:r w:rsidRPr="0732EEB5">
        <w:rPr>
          <w:rFonts w:ascii="Aptos" w:hAnsi="Aptos" w:eastAsia="Aptos" w:cs="Aptos"/>
          <w:color w:val="000000" w:themeColor="text1"/>
          <w:sz w:val="22"/>
          <w:szCs w:val="22"/>
        </w:rPr>
        <w:t>Special educational needs information report and policy</w:t>
      </w:r>
    </w:p>
    <w:p w:rsidR="00ED2E68" w:rsidP="0732EEB5" w:rsidRDefault="7C00DA8F" w14:paraId="65A37A08" w14:textId="176023B3">
      <w:pPr>
        <w:pStyle w:val="Heading1"/>
        <w:rPr>
          <w:rFonts w:ascii="Aptos" w:hAnsi="Aptos" w:eastAsia="Aptos" w:cs="Aptos"/>
          <w:b w:val="0"/>
          <w:bCs w:val="0"/>
          <w:color w:val="000000" w:themeColor="text1"/>
          <w:sz w:val="22"/>
          <w:szCs w:val="22"/>
          <w:lang w:val="en-US"/>
        </w:rPr>
      </w:pPr>
      <w:bookmarkStart w:name="_Toc235175309" w:id="25"/>
      <w:r w:rsidRPr="0732EEB5">
        <w:rPr>
          <w:rFonts w:ascii="Aptos" w:hAnsi="Aptos" w:eastAsia="Aptos" w:cs="Aptos"/>
          <w:color w:val="000000" w:themeColor="text1"/>
          <w:sz w:val="22"/>
          <w:szCs w:val="22"/>
        </w:rPr>
        <w:t>17.Useful websites</w:t>
      </w:r>
      <w:bookmarkEnd w:id="25"/>
    </w:p>
    <w:p w:rsidR="00ED2E68" w:rsidP="0732EEB5" w:rsidRDefault="7C00DA8F" w14:paraId="6F4CCF39" w14:textId="3B220225">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Additional inhalers. See </w:t>
      </w:r>
      <w:hyperlink r:id="rId8">
        <w:r w:rsidRPr="0732EEB5">
          <w:rPr>
            <w:rStyle w:val="Hyperlink"/>
            <w:rFonts w:ascii="Aptos" w:hAnsi="Aptos" w:eastAsia="Aptos" w:cs="Aptos"/>
            <w:color w:val="000000" w:themeColor="text1"/>
            <w:sz w:val="22"/>
            <w:szCs w:val="22"/>
          </w:rPr>
          <w:t>www.asthma.org.uk</w:t>
        </w:r>
      </w:hyperlink>
      <w:r w:rsidRPr="0732EEB5">
        <w:rPr>
          <w:rFonts w:ascii="Aptos" w:hAnsi="Aptos" w:eastAsia="Aptos" w:cs="Aptos"/>
          <w:color w:val="000000" w:themeColor="text1"/>
          <w:sz w:val="22"/>
          <w:szCs w:val="22"/>
        </w:rPr>
        <w:t xml:space="preserve">  (Introduced October 2014 – Guidance on the use of emergency salbutamol inhalers in schools March 2015)</w:t>
      </w:r>
    </w:p>
    <w:p w:rsidR="00ED2E68" w:rsidP="0732EEB5" w:rsidRDefault="00ED2E68" w14:paraId="48870324" w14:textId="06436E7F">
      <w:pPr>
        <w:rPr>
          <w:rFonts w:ascii="Aptos" w:hAnsi="Aptos" w:eastAsia="Aptos" w:cs="Aptos"/>
          <w:color w:val="000000" w:themeColor="text1"/>
          <w:sz w:val="22"/>
          <w:szCs w:val="22"/>
          <w:lang w:val="en-US"/>
        </w:rPr>
      </w:pPr>
    </w:p>
    <w:p w:rsidR="00ED2E68" w:rsidP="0732EEB5" w:rsidRDefault="7C00DA8F" w14:paraId="524378FE" w14:textId="0AB602C3">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Additional Adrenaline Auto-injectors (EpiPens). See </w:t>
      </w:r>
      <w:hyperlink r:id="rId9">
        <w:r w:rsidRPr="0732EEB5">
          <w:rPr>
            <w:rStyle w:val="Hyperlink"/>
            <w:rFonts w:ascii="Aptos" w:hAnsi="Aptos" w:eastAsia="Aptos" w:cs="Aptos"/>
            <w:color w:val="000000" w:themeColor="text1"/>
            <w:sz w:val="22"/>
            <w:szCs w:val="22"/>
          </w:rPr>
          <w:t>www.anaphylaxis.org.uk</w:t>
        </w:r>
      </w:hyperlink>
      <w:r w:rsidRPr="0732EEB5">
        <w:rPr>
          <w:rFonts w:ascii="Aptos" w:hAnsi="Aptos" w:eastAsia="Aptos" w:cs="Aptos"/>
          <w:color w:val="000000" w:themeColor="text1"/>
          <w:sz w:val="22"/>
          <w:szCs w:val="22"/>
        </w:rPr>
        <w:t xml:space="preserve"> and  </w:t>
      </w:r>
      <w:hyperlink r:id="rId10">
        <w:r w:rsidRPr="0732EEB5">
          <w:rPr>
            <w:rStyle w:val="Hyperlink"/>
            <w:rFonts w:ascii="Aptos" w:hAnsi="Aptos" w:eastAsia="Aptos" w:cs="Aptos"/>
            <w:color w:val="000000" w:themeColor="text1"/>
            <w:sz w:val="22"/>
            <w:szCs w:val="22"/>
          </w:rPr>
          <w:t>www.sparepensinschools.uk</w:t>
        </w:r>
      </w:hyperlink>
    </w:p>
    <w:p w:rsidR="00ED2E68" w:rsidP="0732EEB5" w:rsidRDefault="00ED2E68" w14:paraId="579E5E58" w14:textId="560BFD8D">
      <w:pPr>
        <w:rPr>
          <w:rFonts w:ascii="Aptos" w:hAnsi="Aptos" w:eastAsia="Aptos" w:cs="Aptos"/>
          <w:color w:val="000000" w:themeColor="text1"/>
          <w:sz w:val="22"/>
          <w:szCs w:val="22"/>
          <w:lang w:val="en-US"/>
        </w:rPr>
      </w:pPr>
    </w:p>
    <w:p w:rsidR="00ED2E68" w:rsidP="0732EEB5" w:rsidRDefault="7C00DA8F" w14:paraId="22590AEF" w14:textId="1A1B6972">
      <w:pPr>
        <w:rPr>
          <w:rFonts w:ascii="Aptos" w:hAnsi="Aptos" w:eastAsia="Aptos" w:cs="Aptos"/>
          <w:color w:val="000000" w:themeColor="text1"/>
          <w:sz w:val="22"/>
          <w:szCs w:val="22"/>
          <w:lang w:val="en-US"/>
        </w:rPr>
      </w:pPr>
      <w:hyperlink r:id="rId11">
        <w:r w:rsidRPr="0732EEB5">
          <w:rPr>
            <w:rStyle w:val="Hyperlink"/>
            <w:rFonts w:ascii="Aptos" w:hAnsi="Aptos" w:eastAsia="Aptos" w:cs="Aptos"/>
            <w:color w:val="000000" w:themeColor="text1"/>
            <w:sz w:val="22"/>
            <w:szCs w:val="22"/>
          </w:rPr>
          <w:t>https://www.anaphylaxis.org.uk/wp-content/uploads/2018/11/Managing-Allergens-in-the-Workplace-A-guide-for-Employers-and-Employees.pdf</w:t>
        </w:r>
      </w:hyperlink>
    </w:p>
    <w:p w:rsidR="00ED2E68" w:rsidP="0732EEB5" w:rsidRDefault="00ED2E68" w14:paraId="5899EF27" w14:textId="61DA6C59">
      <w:pPr>
        <w:rPr>
          <w:rFonts w:ascii="Aptos" w:hAnsi="Aptos" w:eastAsia="Aptos" w:cs="Aptos"/>
          <w:color w:val="000000" w:themeColor="text1"/>
          <w:sz w:val="22"/>
          <w:szCs w:val="22"/>
          <w:lang w:val="en-US"/>
        </w:rPr>
      </w:pPr>
    </w:p>
    <w:p w:rsidR="00ED2E68" w:rsidP="0732EEB5" w:rsidRDefault="7C00DA8F" w14:paraId="360C902D" w14:textId="515C48A5">
      <w:pPr>
        <w:rPr>
          <w:rFonts w:ascii="Aptos" w:hAnsi="Aptos" w:eastAsia="Aptos" w:cs="Aptos"/>
          <w:color w:val="000000" w:themeColor="text1"/>
          <w:sz w:val="22"/>
          <w:szCs w:val="22"/>
          <w:lang w:val="en-US"/>
        </w:rPr>
      </w:pPr>
      <w:hyperlink r:id="rId12">
        <w:r w:rsidRPr="0732EEB5">
          <w:rPr>
            <w:rStyle w:val="Hyperlink"/>
            <w:rFonts w:ascii="Aptos" w:hAnsi="Aptos" w:eastAsia="Aptos" w:cs="Aptos"/>
            <w:color w:val="000000" w:themeColor="text1"/>
            <w:sz w:val="22"/>
            <w:szCs w:val="22"/>
          </w:rPr>
          <w:t>www.bsaci.org</w:t>
        </w:r>
      </w:hyperlink>
      <w:r w:rsidRPr="0732EEB5">
        <w:rPr>
          <w:rFonts w:ascii="Aptos" w:hAnsi="Aptos" w:eastAsia="Aptos" w:cs="Aptos"/>
          <w:color w:val="000000" w:themeColor="text1"/>
          <w:sz w:val="22"/>
          <w:szCs w:val="22"/>
        </w:rPr>
        <w:t xml:space="preserve"> (ref: the Human Medicines (Amendment) Regulations 2017 – from October 2017).</w:t>
      </w:r>
    </w:p>
    <w:p w:rsidR="00ED2E68" w:rsidP="0732EEB5" w:rsidRDefault="00ED2E68" w14:paraId="2043A0EB" w14:textId="0FBDA421">
      <w:pPr>
        <w:rPr>
          <w:rFonts w:ascii="Aptos" w:hAnsi="Aptos" w:eastAsia="Aptos" w:cs="Aptos"/>
          <w:color w:val="000000" w:themeColor="text1"/>
          <w:sz w:val="22"/>
          <w:szCs w:val="22"/>
          <w:lang w:val="en-US"/>
        </w:rPr>
      </w:pPr>
    </w:p>
    <w:p w:rsidR="00ED2E68" w:rsidP="0732EEB5" w:rsidRDefault="7C00DA8F" w14:paraId="2E326FA3" w14:textId="799211B4">
      <w:pPr>
        <w:rPr>
          <w:rFonts w:ascii="Aptos" w:hAnsi="Aptos" w:eastAsia="Aptos" w:cs="Aptos"/>
          <w:color w:val="000000" w:themeColor="text1"/>
          <w:sz w:val="22"/>
          <w:szCs w:val="22"/>
          <w:lang w:val="en-US"/>
        </w:rPr>
      </w:pPr>
      <w:r w:rsidRPr="0732EEB5">
        <w:rPr>
          <w:rFonts w:ascii="Aptos" w:hAnsi="Aptos" w:eastAsia="Aptos" w:cs="Aptos"/>
          <w:color w:val="000000" w:themeColor="text1"/>
          <w:sz w:val="22"/>
          <w:szCs w:val="22"/>
        </w:rPr>
        <w:t xml:space="preserve">See DfE Supporting pupils with medical conditions for updated guidance and templates. </w:t>
      </w:r>
      <w:hyperlink r:id="rId13">
        <w:r w:rsidRPr="0732EEB5">
          <w:rPr>
            <w:rStyle w:val="Hyperlink"/>
            <w:rFonts w:ascii="Aptos" w:hAnsi="Aptos" w:eastAsia="Aptos" w:cs="Aptos"/>
            <w:color w:val="000000" w:themeColor="text1"/>
            <w:sz w:val="22"/>
            <w:szCs w:val="22"/>
          </w:rPr>
          <w:t>https://www.gov.uk/government/publications/supporting-pupils-at-school-with-medical-conditions--3</w:t>
        </w:r>
      </w:hyperlink>
    </w:p>
    <w:p w:rsidR="00ED2E68" w:rsidP="0732EEB5" w:rsidRDefault="00ED2E68" w14:paraId="138C466F" w14:textId="6F9D2ED5">
      <w:pPr>
        <w:rPr>
          <w:rFonts w:ascii="Aptos" w:hAnsi="Aptos" w:eastAsia="Aptos" w:cs="Aptos"/>
          <w:color w:val="000000" w:themeColor="text1"/>
          <w:sz w:val="22"/>
          <w:szCs w:val="22"/>
          <w:lang w:val="en-US"/>
        </w:rPr>
      </w:pPr>
    </w:p>
    <w:p w:rsidR="00ED2E68" w:rsidP="0732EEB5" w:rsidRDefault="00ED2E68" w14:paraId="546F7CD0" w14:textId="730474EB">
      <w:pPr>
        <w:rPr>
          <w:rFonts w:ascii="Aptos" w:hAnsi="Aptos" w:eastAsia="Aptos" w:cs="Aptos"/>
          <w:color w:val="000000" w:themeColor="text1"/>
          <w:sz w:val="22"/>
          <w:szCs w:val="22"/>
          <w:lang w:val="en-US"/>
        </w:rPr>
      </w:pPr>
    </w:p>
    <w:p w:rsidR="00ED2E68" w:rsidP="0732EEB5" w:rsidRDefault="00ED2E68" w14:paraId="60599DD5" w14:textId="4E6D785D">
      <w:pPr>
        <w:pStyle w:val="Heading1"/>
        <w:rPr>
          <w:rFonts w:ascii="Aptos" w:hAnsi="Aptos" w:eastAsia="Aptos" w:cs="Aptos"/>
          <w:color w:val="000000" w:themeColor="text1"/>
          <w:sz w:val="22"/>
          <w:szCs w:val="22"/>
        </w:rPr>
      </w:pPr>
    </w:p>
    <w:p w:rsidR="00ED2E68" w:rsidP="0732EEB5" w:rsidRDefault="7C00DA8F" w14:paraId="695EEA6B" w14:textId="24CBD1D2">
      <w:pPr>
        <w:pStyle w:val="Heading1"/>
        <w:rPr>
          <w:rFonts w:ascii="Aptos" w:hAnsi="Aptos" w:eastAsia="Aptos" w:cs="Aptos"/>
          <w:b w:val="0"/>
          <w:bCs w:val="0"/>
          <w:color w:val="000000" w:themeColor="text1"/>
          <w:sz w:val="22"/>
          <w:szCs w:val="22"/>
          <w:lang w:val="en-US"/>
        </w:rPr>
      </w:pPr>
      <w:bookmarkStart w:name="_Toc235175310" w:id="26"/>
      <w:r w:rsidRPr="0732EEB5">
        <w:rPr>
          <w:rFonts w:ascii="Aptos" w:hAnsi="Aptos" w:eastAsia="Aptos" w:cs="Aptos"/>
          <w:color w:val="000000" w:themeColor="text1"/>
          <w:sz w:val="22"/>
          <w:szCs w:val="22"/>
        </w:rPr>
        <w:t>Appendix 1: Being notified a child has a medical condition</w:t>
      </w:r>
      <w:bookmarkEnd w:id="26"/>
    </w:p>
    <w:p w:rsidR="00ED2E68" w:rsidP="0732EEB5" w:rsidRDefault="7C00DA8F" w14:paraId="4191E3F5" w14:textId="4CC36874">
      <w:pPr>
        <w:rPr>
          <w:color w:val="000000" w:themeColor="text1"/>
          <w:lang w:val="en-US"/>
        </w:rPr>
      </w:pPr>
      <w:r>
        <w:rPr>
          <w:noProof/>
        </w:rPr>
        <w:drawing>
          <wp:inline distT="0" distB="0" distL="0" distR="0" wp14:anchorId="3DA9838B" wp14:editId="4D0CB1E7">
            <wp:extent cx="6115050" cy="6096000"/>
            <wp:effectExtent l="0" t="0" r="0" b="0"/>
            <wp:docPr id="7026793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679347" name="Picture 702679347"/>
                    <pic:cNvPicPr/>
                  </pic:nvPicPr>
                  <pic:blipFill>
                    <a:blip r:embed="rId14">
                      <a:extLst>
                        <a:ext uri="{28A0092B-C50C-407E-A947-70E740481C1C}">
                          <a14:useLocalDpi xmlns:a14="http://schemas.microsoft.com/office/drawing/2010/main"/>
                        </a:ext>
                      </a:extLst>
                    </a:blip>
                    <a:stretch>
                      <a:fillRect/>
                    </a:stretch>
                  </pic:blipFill>
                  <pic:spPr>
                    <a:xfrm>
                      <a:off x="0" y="0"/>
                      <a:ext cx="6115050" cy="6096000"/>
                    </a:xfrm>
                    <a:prstGeom prst="rect">
                      <a:avLst/>
                    </a:prstGeom>
                  </pic:spPr>
                </pic:pic>
              </a:graphicData>
            </a:graphic>
          </wp:inline>
        </w:drawing>
      </w:r>
    </w:p>
    <w:p w:rsidR="00ED2E68" w:rsidP="0732EEB5" w:rsidRDefault="00ED2E68" w14:paraId="1FAE5701" w14:textId="1F044963">
      <w:pPr>
        <w:rPr>
          <w:color w:val="000000" w:themeColor="text1"/>
          <w:lang w:val="en-US"/>
        </w:rPr>
      </w:pPr>
    </w:p>
    <w:p w:rsidR="00ED2E68" w:rsidP="0732EEB5" w:rsidRDefault="00ED2E68" w14:paraId="27782C18" w14:textId="017B7A39">
      <w:pPr>
        <w:rPr>
          <w:color w:val="000000" w:themeColor="text1"/>
          <w:lang w:val="en-US"/>
        </w:rPr>
      </w:pPr>
    </w:p>
    <w:p w:rsidR="00ED2E68" w:rsidP="0732EEB5" w:rsidRDefault="00ED2E68" w14:paraId="542D5657" w14:textId="467CC0EF">
      <w:pPr>
        <w:rPr>
          <w:color w:val="000000" w:themeColor="text1"/>
          <w:lang w:val="en-US"/>
        </w:rPr>
      </w:pPr>
    </w:p>
    <w:p w:rsidR="00ED2E68" w:rsidP="0732EEB5" w:rsidRDefault="00ED2E68" w14:paraId="7CC9C5E3" w14:textId="569AD858">
      <w:pPr>
        <w:rPr>
          <w:color w:val="000000" w:themeColor="text1"/>
          <w:lang w:val="en-US"/>
        </w:rPr>
      </w:pPr>
    </w:p>
    <w:p w:rsidR="00ED2E68" w:rsidP="0732EEB5" w:rsidRDefault="00ED2E68" w14:paraId="09706F08" w14:textId="44443468">
      <w:pPr>
        <w:rPr>
          <w:color w:val="000000" w:themeColor="text1"/>
          <w:lang w:val="en-US"/>
        </w:rPr>
      </w:pPr>
    </w:p>
    <w:p w:rsidR="00ED2E68" w:rsidP="0732EEB5" w:rsidRDefault="00ED2E68" w14:paraId="499BCFDB" w14:textId="56E7F567">
      <w:pPr>
        <w:rPr>
          <w:color w:val="000000" w:themeColor="text1"/>
          <w:lang w:val="en-US"/>
        </w:rPr>
      </w:pPr>
    </w:p>
    <w:p w:rsidR="00383719" w:rsidP="0732EEB5" w:rsidRDefault="7C00DA8F" w14:paraId="6AD82826" w14:textId="77777777">
      <w:pPr>
        <w:pStyle w:val="Heading1"/>
        <w:rPr>
          <w:rFonts w:ascii="Aptos" w:hAnsi="Aptos" w:eastAsia="Aptos" w:cs="Aptos"/>
          <w:color w:val="000000" w:themeColor="text1"/>
          <w:sz w:val="22"/>
          <w:szCs w:val="22"/>
          <w:highlight w:val="yellow"/>
        </w:rPr>
      </w:pPr>
      <w:bookmarkStart w:name="_Toc235175311" w:id="27"/>
      <w:r w:rsidRPr="0732EEB5">
        <w:rPr>
          <w:rFonts w:ascii="Aptos" w:hAnsi="Aptos" w:eastAsia="Aptos" w:cs="Aptos"/>
          <w:color w:val="000000" w:themeColor="text1"/>
          <w:sz w:val="22"/>
          <w:szCs w:val="22"/>
          <w:highlight w:val="yellow"/>
        </w:rPr>
        <w:lastRenderedPageBreak/>
        <w:t>Appendix 2: Administration of Medicines</w:t>
      </w:r>
      <w:bookmarkEnd w:id="27"/>
      <w:r w:rsidRPr="0732EEB5">
        <w:rPr>
          <w:rFonts w:ascii="Aptos" w:hAnsi="Aptos" w:eastAsia="Aptos" w:cs="Aptos"/>
          <w:color w:val="000000" w:themeColor="text1"/>
          <w:sz w:val="22"/>
          <w:szCs w:val="22"/>
          <w:highlight w:val="yellow"/>
        </w:rPr>
        <w:t xml:space="preserve"> </w:t>
      </w:r>
    </w:p>
    <w:p w:rsidRPr="00DB21D3" w:rsidR="00ED2E68" w:rsidP="00DB21D3" w:rsidRDefault="7C00DA8F" w14:paraId="72198E94" w14:textId="62978BB9">
      <w:pPr>
        <w:rPr>
          <w:b/>
          <w:bCs/>
          <w:highlight w:val="yellow"/>
          <w:lang w:val="en-US"/>
        </w:rPr>
      </w:pPr>
      <w:r w:rsidRPr="00DB21D3">
        <w:rPr>
          <w:b/>
          <w:bCs/>
          <w:color w:val="auto"/>
          <w:highlight w:val="yellow"/>
        </w:rPr>
        <w:t>(Example)</w:t>
      </w:r>
      <w:r w:rsidRPr="00DB21D3" w:rsidR="50BF95FF">
        <w:rPr>
          <w:b/>
          <w:bCs/>
          <w:color w:val="auto"/>
          <w:highlight w:val="yellow"/>
        </w:rPr>
        <w:t xml:space="preserve"> PLEASE INSERT BLANK COPY OF ADMINISTRATION OF MEDICINE LOG</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55"/>
        <w:gridCol w:w="4470"/>
        <w:gridCol w:w="1440"/>
        <w:gridCol w:w="1920"/>
      </w:tblGrid>
      <w:tr w:rsidR="0732EEB5" w:rsidTr="0732EEB5" w14:paraId="03DC88AA" w14:textId="77777777">
        <w:trPr>
          <w:trHeight w:val="300"/>
        </w:trPr>
        <w:tc>
          <w:tcPr>
            <w:tcW w:w="115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5CFEEE66" w14:textId="16160C6F">
            <w:pPr>
              <w:rPr>
                <w:color w:val="000000" w:themeColor="text1"/>
              </w:rPr>
            </w:pPr>
            <w:r w:rsidRPr="0732EEB5">
              <w:rPr>
                <w:b/>
                <w:bCs/>
                <w:color w:val="000000" w:themeColor="text1"/>
              </w:rPr>
              <w:t>Name</w:t>
            </w:r>
          </w:p>
        </w:tc>
        <w:tc>
          <w:tcPr>
            <w:tcW w:w="447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4FB46B6E" w14:textId="2E7E8E92">
            <w:pPr>
              <w:rPr>
                <w:color w:val="000000" w:themeColor="text1"/>
              </w:rPr>
            </w:pPr>
          </w:p>
          <w:p w:rsidR="0732EEB5" w:rsidP="0732EEB5" w:rsidRDefault="0732EEB5" w14:paraId="5559FB0B" w14:textId="796FED81">
            <w:pPr>
              <w:rPr>
                <w:color w:val="000000" w:themeColor="text1"/>
              </w:rPr>
            </w:pPr>
          </w:p>
        </w:tc>
        <w:tc>
          <w:tcPr>
            <w:tcW w:w="144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333E1243" w14:textId="455A8A2E">
            <w:pPr>
              <w:rPr>
                <w:color w:val="000000" w:themeColor="text1"/>
              </w:rPr>
            </w:pPr>
            <w:r w:rsidRPr="0732EEB5">
              <w:rPr>
                <w:b/>
                <w:bCs/>
                <w:color w:val="000000" w:themeColor="text1"/>
              </w:rPr>
              <w:t>Date of birth</w:t>
            </w:r>
          </w:p>
        </w:tc>
        <w:tc>
          <w:tcPr>
            <w:tcW w:w="192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67B4A056" w14:textId="63405057">
            <w:pPr>
              <w:rPr>
                <w:color w:val="000000" w:themeColor="text1"/>
              </w:rPr>
            </w:pPr>
          </w:p>
        </w:tc>
      </w:tr>
      <w:tr w:rsidR="0732EEB5" w:rsidTr="0732EEB5" w14:paraId="2333E1D3" w14:textId="77777777">
        <w:trPr>
          <w:trHeight w:val="540"/>
        </w:trPr>
        <w:tc>
          <w:tcPr>
            <w:tcW w:w="115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6DE6CADD" w14:textId="451D27A4">
            <w:pPr>
              <w:rPr>
                <w:color w:val="000000" w:themeColor="text1"/>
              </w:rPr>
            </w:pPr>
            <w:r w:rsidRPr="0732EEB5">
              <w:rPr>
                <w:b/>
                <w:bCs/>
                <w:color w:val="000000" w:themeColor="text1"/>
              </w:rPr>
              <w:t xml:space="preserve">Address </w:t>
            </w:r>
          </w:p>
        </w:tc>
        <w:tc>
          <w:tcPr>
            <w:tcW w:w="7830" w:type="dxa"/>
            <w:gridSpan w:val="3"/>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2E6B46A2" w14:textId="67308EC4">
            <w:pPr>
              <w:rPr>
                <w:color w:val="000000" w:themeColor="text1"/>
              </w:rPr>
            </w:pPr>
          </w:p>
        </w:tc>
      </w:tr>
      <w:tr w:rsidR="0732EEB5" w:rsidTr="0732EEB5" w14:paraId="1401853F" w14:textId="77777777">
        <w:trPr>
          <w:trHeight w:val="300"/>
        </w:trPr>
        <w:tc>
          <w:tcPr>
            <w:tcW w:w="115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436A6A39" w14:textId="4B3BC007">
            <w:pPr>
              <w:rPr>
                <w:color w:val="000000" w:themeColor="text1"/>
              </w:rPr>
            </w:pPr>
            <w:r w:rsidRPr="0732EEB5">
              <w:rPr>
                <w:b/>
                <w:bCs/>
                <w:color w:val="000000" w:themeColor="text1"/>
              </w:rPr>
              <w:t>GP</w:t>
            </w:r>
          </w:p>
        </w:tc>
        <w:tc>
          <w:tcPr>
            <w:tcW w:w="7830" w:type="dxa"/>
            <w:gridSpan w:val="3"/>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00D38F9" w14:textId="38536EA0">
            <w:pPr>
              <w:rPr>
                <w:color w:val="000000" w:themeColor="text1"/>
              </w:rPr>
            </w:pPr>
          </w:p>
        </w:tc>
      </w:tr>
      <w:tr w:rsidR="0732EEB5" w:rsidTr="0732EEB5" w14:paraId="076695C8" w14:textId="77777777">
        <w:trPr>
          <w:trHeight w:val="540"/>
        </w:trPr>
        <w:tc>
          <w:tcPr>
            <w:tcW w:w="115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51F69122" w14:textId="3C5403DC">
            <w:pPr>
              <w:rPr>
                <w:color w:val="000000" w:themeColor="text1"/>
              </w:rPr>
            </w:pPr>
            <w:r w:rsidRPr="0732EEB5">
              <w:rPr>
                <w:b/>
                <w:bCs/>
                <w:color w:val="000000" w:themeColor="text1"/>
              </w:rPr>
              <w:t>Allergies</w:t>
            </w:r>
          </w:p>
        </w:tc>
        <w:tc>
          <w:tcPr>
            <w:tcW w:w="7830" w:type="dxa"/>
            <w:gridSpan w:val="3"/>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57DC128A" w14:textId="4E5A9236">
            <w:pPr>
              <w:rPr>
                <w:color w:val="000000" w:themeColor="text1"/>
              </w:rPr>
            </w:pPr>
          </w:p>
        </w:tc>
      </w:tr>
    </w:tbl>
    <w:p w:rsidR="00ED2E68" w:rsidP="0732EEB5" w:rsidRDefault="00ED2E68" w14:paraId="51E529D0" w14:textId="019773A9">
      <w:pPr>
        <w:rPr>
          <w:color w:val="000000" w:themeColor="text1"/>
          <w:lang w:val="en-US"/>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870"/>
        <w:gridCol w:w="1530"/>
        <w:gridCol w:w="1470"/>
        <w:gridCol w:w="1200"/>
        <w:gridCol w:w="960"/>
        <w:gridCol w:w="1320"/>
        <w:gridCol w:w="1620"/>
      </w:tblGrid>
      <w:tr w:rsidR="0732EEB5" w:rsidTr="0732EEB5" w14:paraId="7A004561" w14:textId="77777777">
        <w:trPr>
          <w:trHeight w:val="300"/>
        </w:trPr>
        <w:tc>
          <w:tcPr>
            <w:tcW w:w="87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69D7EEAD" w14:textId="6A26CCC4">
            <w:pPr>
              <w:rPr>
                <w:color w:val="000000" w:themeColor="text1"/>
              </w:rPr>
            </w:pPr>
            <w:r w:rsidRPr="0732EEB5">
              <w:rPr>
                <w:b/>
                <w:bCs/>
                <w:color w:val="000000" w:themeColor="text1"/>
              </w:rPr>
              <w:t>Date</w:t>
            </w:r>
          </w:p>
        </w:tc>
        <w:tc>
          <w:tcPr>
            <w:tcW w:w="153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07C12713" w14:textId="5134091E">
            <w:pPr>
              <w:rPr>
                <w:color w:val="000000" w:themeColor="text1"/>
              </w:rPr>
            </w:pPr>
            <w:r w:rsidRPr="0732EEB5">
              <w:rPr>
                <w:b/>
                <w:bCs/>
                <w:color w:val="000000" w:themeColor="text1"/>
              </w:rPr>
              <w:t>Name of person who brough it in</w:t>
            </w:r>
          </w:p>
        </w:tc>
        <w:tc>
          <w:tcPr>
            <w:tcW w:w="147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5D8DE3D7" w14:textId="73FC52B8">
            <w:pPr>
              <w:rPr>
                <w:color w:val="000000" w:themeColor="text1"/>
              </w:rPr>
            </w:pPr>
            <w:r w:rsidRPr="0732EEB5">
              <w:rPr>
                <w:b/>
                <w:bCs/>
                <w:color w:val="000000" w:themeColor="text1"/>
              </w:rPr>
              <w:t>Name of Medication</w:t>
            </w:r>
          </w:p>
        </w:tc>
        <w:tc>
          <w:tcPr>
            <w:tcW w:w="120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60E41338" w14:textId="159003F5">
            <w:pPr>
              <w:rPr>
                <w:color w:val="000000" w:themeColor="text1"/>
              </w:rPr>
            </w:pPr>
            <w:r w:rsidRPr="0732EEB5">
              <w:rPr>
                <w:b/>
                <w:bCs/>
                <w:color w:val="000000" w:themeColor="text1"/>
              </w:rPr>
              <w:t>Form supplied</w:t>
            </w:r>
          </w:p>
        </w:tc>
        <w:tc>
          <w:tcPr>
            <w:tcW w:w="96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621D6640" w14:textId="4455924E">
            <w:pPr>
              <w:rPr>
                <w:color w:val="000000" w:themeColor="text1"/>
              </w:rPr>
            </w:pPr>
            <w:r w:rsidRPr="0732EEB5">
              <w:rPr>
                <w:b/>
                <w:bCs/>
                <w:color w:val="000000" w:themeColor="text1"/>
              </w:rPr>
              <w:t>Expiry date</w:t>
            </w:r>
          </w:p>
        </w:tc>
        <w:tc>
          <w:tcPr>
            <w:tcW w:w="132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6F48D6DA" w14:textId="3144CD5D">
            <w:pPr>
              <w:rPr>
                <w:color w:val="000000" w:themeColor="text1"/>
              </w:rPr>
            </w:pPr>
            <w:r w:rsidRPr="0732EEB5">
              <w:rPr>
                <w:b/>
                <w:bCs/>
                <w:color w:val="000000" w:themeColor="text1"/>
              </w:rPr>
              <w:t>Dosage Regime</w:t>
            </w:r>
          </w:p>
        </w:tc>
        <w:tc>
          <w:tcPr>
            <w:tcW w:w="162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09E6C4E7" w14:textId="663750E2">
            <w:pPr>
              <w:rPr>
                <w:color w:val="000000" w:themeColor="text1"/>
              </w:rPr>
            </w:pPr>
            <w:r w:rsidRPr="0732EEB5">
              <w:rPr>
                <w:b/>
                <w:bCs/>
                <w:color w:val="000000" w:themeColor="text1"/>
              </w:rPr>
              <w:t>Quantity of tablets or medication received</w:t>
            </w:r>
          </w:p>
        </w:tc>
      </w:tr>
      <w:tr w:rsidR="0732EEB5" w:rsidTr="0732EEB5" w14:paraId="241C04E8" w14:textId="77777777">
        <w:trPr>
          <w:trHeight w:val="300"/>
        </w:trPr>
        <w:tc>
          <w:tcPr>
            <w:tcW w:w="87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05896DF6" w14:textId="2289B967">
            <w:pPr>
              <w:rPr>
                <w:color w:val="000000" w:themeColor="text1"/>
              </w:rPr>
            </w:pPr>
          </w:p>
        </w:tc>
        <w:tc>
          <w:tcPr>
            <w:tcW w:w="153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209BAF53" w14:textId="45DE6AD3">
            <w:pPr>
              <w:rPr>
                <w:color w:val="000000" w:themeColor="text1"/>
              </w:rPr>
            </w:pPr>
          </w:p>
        </w:tc>
        <w:tc>
          <w:tcPr>
            <w:tcW w:w="147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4E15A071" w14:textId="265A897E">
            <w:pPr>
              <w:rPr>
                <w:color w:val="000000" w:themeColor="text1"/>
              </w:rPr>
            </w:pPr>
          </w:p>
        </w:tc>
        <w:tc>
          <w:tcPr>
            <w:tcW w:w="120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306316B8" w14:textId="0A02EC63">
            <w:pPr>
              <w:rPr>
                <w:color w:val="000000" w:themeColor="text1"/>
              </w:rPr>
            </w:pPr>
          </w:p>
        </w:tc>
        <w:tc>
          <w:tcPr>
            <w:tcW w:w="96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065E84C1" w14:textId="7141FFAE">
            <w:pPr>
              <w:rPr>
                <w:color w:val="000000" w:themeColor="text1"/>
              </w:rPr>
            </w:pPr>
          </w:p>
        </w:tc>
        <w:tc>
          <w:tcPr>
            <w:tcW w:w="132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250CA37C" w14:textId="2A54E8F4">
            <w:pPr>
              <w:rPr>
                <w:color w:val="000000" w:themeColor="text1"/>
              </w:rPr>
            </w:pPr>
          </w:p>
        </w:tc>
        <w:tc>
          <w:tcPr>
            <w:tcW w:w="162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3C3BCBBA" w14:textId="28408401">
            <w:pPr>
              <w:rPr>
                <w:color w:val="000000" w:themeColor="text1"/>
              </w:rPr>
            </w:pPr>
          </w:p>
        </w:tc>
      </w:tr>
      <w:tr w:rsidR="0732EEB5" w:rsidTr="0732EEB5" w14:paraId="5AA6204C" w14:textId="77777777">
        <w:trPr>
          <w:trHeight w:val="300"/>
        </w:trPr>
        <w:tc>
          <w:tcPr>
            <w:tcW w:w="87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0CA6E118" w14:textId="5E82846B">
            <w:pPr>
              <w:rPr>
                <w:color w:val="000000" w:themeColor="text1"/>
              </w:rPr>
            </w:pPr>
          </w:p>
        </w:tc>
        <w:tc>
          <w:tcPr>
            <w:tcW w:w="153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489519D5" w14:textId="2D5DF759">
            <w:pPr>
              <w:rPr>
                <w:color w:val="000000" w:themeColor="text1"/>
              </w:rPr>
            </w:pPr>
          </w:p>
        </w:tc>
        <w:tc>
          <w:tcPr>
            <w:tcW w:w="147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F3FDAC5" w14:textId="75AB291A">
            <w:pPr>
              <w:rPr>
                <w:color w:val="000000" w:themeColor="text1"/>
              </w:rPr>
            </w:pPr>
          </w:p>
        </w:tc>
        <w:tc>
          <w:tcPr>
            <w:tcW w:w="120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3F85AD77" w14:textId="2769C925">
            <w:pPr>
              <w:rPr>
                <w:color w:val="000000" w:themeColor="text1"/>
              </w:rPr>
            </w:pPr>
          </w:p>
        </w:tc>
        <w:tc>
          <w:tcPr>
            <w:tcW w:w="96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227E0A65" w14:textId="44524779">
            <w:pPr>
              <w:rPr>
                <w:color w:val="000000" w:themeColor="text1"/>
              </w:rPr>
            </w:pPr>
          </w:p>
        </w:tc>
        <w:tc>
          <w:tcPr>
            <w:tcW w:w="132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672457B9" w14:textId="1DD1CD12">
            <w:pPr>
              <w:rPr>
                <w:color w:val="000000" w:themeColor="text1"/>
              </w:rPr>
            </w:pPr>
          </w:p>
        </w:tc>
        <w:tc>
          <w:tcPr>
            <w:tcW w:w="162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C5A0887" w14:textId="13EE5EF0">
            <w:pPr>
              <w:rPr>
                <w:color w:val="000000" w:themeColor="text1"/>
              </w:rPr>
            </w:pPr>
          </w:p>
        </w:tc>
      </w:tr>
      <w:tr w:rsidR="0732EEB5" w:rsidTr="0732EEB5" w14:paraId="3A5151B6" w14:textId="77777777">
        <w:trPr>
          <w:trHeight w:val="300"/>
        </w:trPr>
        <w:tc>
          <w:tcPr>
            <w:tcW w:w="87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848549D" w14:textId="739BEF92">
            <w:pPr>
              <w:rPr>
                <w:color w:val="000000" w:themeColor="text1"/>
              </w:rPr>
            </w:pPr>
          </w:p>
        </w:tc>
        <w:tc>
          <w:tcPr>
            <w:tcW w:w="153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5B8D0D4D" w14:textId="32F854A6">
            <w:pPr>
              <w:rPr>
                <w:color w:val="000000" w:themeColor="text1"/>
              </w:rPr>
            </w:pPr>
          </w:p>
        </w:tc>
        <w:tc>
          <w:tcPr>
            <w:tcW w:w="147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03851469" w14:textId="219F7993">
            <w:pPr>
              <w:rPr>
                <w:color w:val="000000" w:themeColor="text1"/>
              </w:rPr>
            </w:pPr>
          </w:p>
        </w:tc>
        <w:tc>
          <w:tcPr>
            <w:tcW w:w="120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35B01FF9" w14:textId="3F7E574A">
            <w:pPr>
              <w:rPr>
                <w:color w:val="000000" w:themeColor="text1"/>
              </w:rPr>
            </w:pPr>
          </w:p>
        </w:tc>
        <w:tc>
          <w:tcPr>
            <w:tcW w:w="96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61047DD" w14:textId="6F48166F">
            <w:pPr>
              <w:rPr>
                <w:color w:val="000000" w:themeColor="text1"/>
              </w:rPr>
            </w:pPr>
          </w:p>
        </w:tc>
        <w:tc>
          <w:tcPr>
            <w:tcW w:w="132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1A4DA698" w14:textId="735E8288">
            <w:pPr>
              <w:rPr>
                <w:color w:val="000000" w:themeColor="text1"/>
              </w:rPr>
            </w:pPr>
          </w:p>
        </w:tc>
        <w:tc>
          <w:tcPr>
            <w:tcW w:w="162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50DA43AC" w14:textId="67827CD5">
            <w:pPr>
              <w:rPr>
                <w:color w:val="000000" w:themeColor="text1"/>
              </w:rPr>
            </w:pPr>
          </w:p>
        </w:tc>
      </w:tr>
      <w:tr w:rsidR="0732EEB5" w:rsidTr="0732EEB5" w14:paraId="3591BA39" w14:textId="77777777">
        <w:trPr>
          <w:trHeight w:val="300"/>
        </w:trPr>
        <w:tc>
          <w:tcPr>
            <w:tcW w:w="87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5C7CCB5B" w14:textId="59E78D71">
            <w:pPr>
              <w:rPr>
                <w:color w:val="000000" w:themeColor="text1"/>
              </w:rPr>
            </w:pPr>
          </w:p>
        </w:tc>
        <w:tc>
          <w:tcPr>
            <w:tcW w:w="153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2C7D2237" w14:textId="6C2E2DB0">
            <w:pPr>
              <w:rPr>
                <w:color w:val="000000" w:themeColor="text1"/>
              </w:rPr>
            </w:pPr>
          </w:p>
        </w:tc>
        <w:tc>
          <w:tcPr>
            <w:tcW w:w="147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49FC6DA9" w14:textId="2810311A">
            <w:pPr>
              <w:rPr>
                <w:color w:val="000000" w:themeColor="text1"/>
              </w:rPr>
            </w:pPr>
          </w:p>
        </w:tc>
        <w:tc>
          <w:tcPr>
            <w:tcW w:w="120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45A9D870" w14:textId="12EC0774">
            <w:pPr>
              <w:rPr>
                <w:color w:val="000000" w:themeColor="text1"/>
              </w:rPr>
            </w:pPr>
          </w:p>
        </w:tc>
        <w:tc>
          <w:tcPr>
            <w:tcW w:w="96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4B8DF6C4" w14:textId="2E628384">
            <w:pPr>
              <w:rPr>
                <w:color w:val="000000" w:themeColor="text1"/>
              </w:rPr>
            </w:pPr>
          </w:p>
        </w:tc>
        <w:tc>
          <w:tcPr>
            <w:tcW w:w="132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1DBFDEAD" w14:textId="522A30ED">
            <w:pPr>
              <w:rPr>
                <w:color w:val="000000" w:themeColor="text1"/>
              </w:rPr>
            </w:pPr>
          </w:p>
        </w:tc>
        <w:tc>
          <w:tcPr>
            <w:tcW w:w="162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0D96559D" w14:textId="45B885ED">
            <w:pPr>
              <w:rPr>
                <w:color w:val="000000" w:themeColor="text1"/>
              </w:rPr>
            </w:pPr>
          </w:p>
        </w:tc>
      </w:tr>
      <w:tr w:rsidR="0732EEB5" w:rsidTr="0732EEB5" w14:paraId="16622A2D" w14:textId="77777777">
        <w:trPr>
          <w:trHeight w:val="300"/>
        </w:trPr>
        <w:tc>
          <w:tcPr>
            <w:tcW w:w="87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018EEFE0" w14:textId="68C3C503">
            <w:pPr>
              <w:rPr>
                <w:color w:val="000000" w:themeColor="text1"/>
              </w:rPr>
            </w:pPr>
          </w:p>
        </w:tc>
        <w:tc>
          <w:tcPr>
            <w:tcW w:w="153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03127104" w14:textId="14B6A940">
            <w:pPr>
              <w:rPr>
                <w:color w:val="000000" w:themeColor="text1"/>
              </w:rPr>
            </w:pPr>
          </w:p>
        </w:tc>
        <w:tc>
          <w:tcPr>
            <w:tcW w:w="147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6049852B" w14:textId="5FD52A29">
            <w:pPr>
              <w:rPr>
                <w:color w:val="000000" w:themeColor="text1"/>
              </w:rPr>
            </w:pPr>
          </w:p>
        </w:tc>
        <w:tc>
          <w:tcPr>
            <w:tcW w:w="120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60949531" w14:textId="28F5AA48">
            <w:pPr>
              <w:rPr>
                <w:color w:val="000000" w:themeColor="text1"/>
              </w:rPr>
            </w:pPr>
          </w:p>
        </w:tc>
        <w:tc>
          <w:tcPr>
            <w:tcW w:w="96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12FA8885" w14:textId="79A083C7">
            <w:pPr>
              <w:rPr>
                <w:color w:val="000000" w:themeColor="text1"/>
              </w:rPr>
            </w:pPr>
          </w:p>
        </w:tc>
        <w:tc>
          <w:tcPr>
            <w:tcW w:w="132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18D80530" w14:textId="7FAF1751">
            <w:pPr>
              <w:rPr>
                <w:color w:val="000000" w:themeColor="text1"/>
              </w:rPr>
            </w:pPr>
          </w:p>
        </w:tc>
        <w:tc>
          <w:tcPr>
            <w:tcW w:w="162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136B61D3" w14:textId="1647E17A">
            <w:pPr>
              <w:rPr>
                <w:color w:val="000000" w:themeColor="text1"/>
              </w:rPr>
            </w:pPr>
          </w:p>
        </w:tc>
      </w:tr>
      <w:tr w:rsidR="0732EEB5" w:rsidTr="0732EEB5" w14:paraId="7D72CBC1" w14:textId="77777777">
        <w:trPr>
          <w:trHeight w:val="300"/>
        </w:trPr>
        <w:tc>
          <w:tcPr>
            <w:tcW w:w="87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1963507F" w14:textId="6E9CB3A8">
            <w:pPr>
              <w:rPr>
                <w:color w:val="000000" w:themeColor="text1"/>
              </w:rPr>
            </w:pPr>
          </w:p>
        </w:tc>
        <w:tc>
          <w:tcPr>
            <w:tcW w:w="153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410EBBD4" w14:textId="67C5E239">
            <w:pPr>
              <w:rPr>
                <w:color w:val="000000" w:themeColor="text1"/>
              </w:rPr>
            </w:pPr>
          </w:p>
        </w:tc>
        <w:tc>
          <w:tcPr>
            <w:tcW w:w="147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25DF2CC0" w14:textId="74F2D37F">
            <w:pPr>
              <w:rPr>
                <w:color w:val="000000" w:themeColor="text1"/>
              </w:rPr>
            </w:pPr>
          </w:p>
        </w:tc>
        <w:tc>
          <w:tcPr>
            <w:tcW w:w="120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65E4CE65" w14:textId="106A8592">
            <w:pPr>
              <w:rPr>
                <w:color w:val="000000" w:themeColor="text1"/>
              </w:rPr>
            </w:pPr>
          </w:p>
        </w:tc>
        <w:tc>
          <w:tcPr>
            <w:tcW w:w="96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13F956B6" w14:textId="49BE5D45">
            <w:pPr>
              <w:rPr>
                <w:color w:val="000000" w:themeColor="text1"/>
              </w:rPr>
            </w:pPr>
          </w:p>
        </w:tc>
        <w:tc>
          <w:tcPr>
            <w:tcW w:w="132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4A6DC0EB" w14:textId="5E64B238">
            <w:pPr>
              <w:rPr>
                <w:color w:val="000000" w:themeColor="text1"/>
              </w:rPr>
            </w:pPr>
          </w:p>
        </w:tc>
        <w:tc>
          <w:tcPr>
            <w:tcW w:w="162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4F9DD285" w14:textId="45D8C858">
            <w:pPr>
              <w:rPr>
                <w:color w:val="000000" w:themeColor="text1"/>
              </w:rPr>
            </w:pPr>
          </w:p>
        </w:tc>
      </w:tr>
    </w:tbl>
    <w:p w:rsidR="00ED2E68" w:rsidP="0732EEB5" w:rsidRDefault="00ED2E68" w14:paraId="5D99AB22" w14:textId="7110E4D7">
      <w:pPr>
        <w:rPr>
          <w:color w:val="000000" w:themeColor="text1"/>
          <w:lang w:val="en-US"/>
        </w:rPr>
      </w:pPr>
    </w:p>
    <w:p w:rsidR="00ED2E68" w:rsidP="0732EEB5" w:rsidRDefault="7C00DA8F" w14:paraId="510C7142" w14:textId="2C511FDB">
      <w:pPr>
        <w:rPr>
          <w:color w:val="000000" w:themeColor="text1"/>
          <w:lang w:val="en-US"/>
        </w:rPr>
      </w:pPr>
      <w:r w:rsidRPr="0732EEB5">
        <w:rPr>
          <w:b/>
          <w:bCs/>
          <w:color w:val="000000" w:themeColor="text1"/>
        </w:rPr>
        <w:t>Register of medication administered</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95"/>
        <w:gridCol w:w="1425"/>
        <w:gridCol w:w="1080"/>
        <w:gridCol w:w="1080"/>
        <w:gridCol w:w="903"/>
        <w:gridCol w:w="903"/>
        <w:gridCol w:w="2775"/>
      </w:tblGrid>
      <w:tr w:rsidR="0732EEB5" w:rsidTr="0732EEB5" w14:paraId="04CF4FCB" w14:textId="77777777">
        <w:trPr>
          <w:trHeight w:val="300"/>
        </w:trPr>
        <w:tc>
          <w:tcPr>
            <w:tcW w:w="79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012575AB" w14:textId="4349498E">
            <w:pPr>
              <w:rPr>
                <w:color w:val="000000" w:themeColor="text1"/>
              </w:rPr>
            </w:pPr>
            <w:r w:rsidRPr="0732EEB5">
              <w:rPr>
                <w:b/>
                <w:bCs/>
                <w:color w:val="000000" w:themeColor="text1"/>
              </w:rPr>
              <w:t>Date</w:t>
            </w:r>
          </w:p>
        </w:tc>
        <w:tc>
          <w:tcPr>
            <w:tcW w:w="142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640FA95E" w14:textId="3B384606">
            <w:pPr>
              <w:rPr>
                <w:color w:val="000000" w:themeColor="text1"/>
              </w:rPr>
            </w:pPr>
            <w:r w:rsidRPr="0732EEB5">
              <w:rPr>
                <w:b/>
                <w:bCs/>
                <w:color w:val="000000" w:themeColor="text1"/>
              </w:rPr>
              <w:t>Medication</w:t>
            </w:r>
          </w:p>
        </w:tc>
        <w:tc>
          <w:tcPr>
            <w:tcW w:w="108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037207D3" w14:textId="3AD2A35A">
            <w:pPr>
              <w:rPr>
                <w:color w:val="000000" w:themeColor="text1"/>
              </w:rPr>
            </w:pPr>
            <w:r w:rsidRPr="0732EEB5">
              <w:rPr>
                <w:b/>
                <w:bCs/>
                <w:color w:val="000000" w:themeColor="text1"/>
              </w:rPr>
              <w:t>Amount given</w:t>
            </w:r>
          </w:p>
        </w:tc>
        <w:tc>
          <w:tcPr>
            <w:tcW w:w="108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5AFC24C4" w14:textId="7711644A">
            <w:pPr>
              <w:rPr>
                <w:color w:val="000000" w:themeColor="text1"/>
              </w:rPr>
            </w:pPr>
            <w:r w:rsidRPr="0732EEB5">
              <w:rPr>
                <w:b/>
                <w:bCs/>
                <w:color w:val="000000" w:themeColor="text1"/>
              </w:rPr>
              <w:t>Amount left</w:t>
            </w:r>
          </w:p>
        </w:tc>
        <w:tc>
          <w:tcPr>
            <w:tcW w:w="1806"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439A8605" w14:textId="4BA4917B">
            <w:pPr>
              <w:rPr>
                <w:color w:val="000000" w:themeColor="text1"/>
              </w:rPr>
            </w:pPr>
            <w:r w:rsidRPr="0732EEB5">
              <w:rPr>
                <w:b/>
                <w:bCs/>
                <w:color w:val="000000" w:themeColor="text1"/>
              </w:rPr>
              <w:t>Administered by</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4A2ADDD6" w14:textId="0A54C56C">
            <w:pPr>
              <w:rPr>
                <w:color w:val="000000" w:themeColor="text1"/>
              </w:rPr>
            </w:pPr>
            <w:r w:rsidRPr="0732EEB5">
              <w:rPr>
                <w:b/>
                <w:bCs/>
                <w:color w:val="000000" w:themeColor="text1"/>
              </w:rPr>
              <w:t>Comments/Action/Side Effects</w:t>
            </w:r>
          </w:p>
        </w:tc>
      </w:tr>
      <w:tr w:rsidR="0732EEB5" w:rsidTr="0732EEB5" w14:paraId="5DF6732D" w14:textId="77777777">
        <w:trPr>
          <w:trHeight w:val="300"/>
        </w:trPr>
        <w:tc>
          <w:tcPr>
            <w:tcW w:w="79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257E86B4" w14:textId="4C2829D5">
            <w:pPr>
              <w:rPr>
                <w:color w:val="000000" w:themeColor="text1"/>
              </w:rPr>
            </w:pPr>
          </w:p>
          <w:p w:rsidR="0732EEB5" w:rsidP="0732EEB5" w:rsidRDefault="0732EEB5" w14:paraId="2C332084" w14:textId="1D127ABC">
            <w:pPr>
              <w:rPr>
                <w:color w:val="000000" w:themeColor="text1"/>
              </w:rPr>
            </w:pPr>
          </w:p>
        </w:tc>
        <w:tc>
          <w:tcPr>
            <w:tcW w:w="142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2468B0E" w14:textId="049B19AE">
            <w:pPr>
              <w:rPr>
                <w:color w:val="000000" w:themeColor="text1"/>
              </w:rPr>
            </w:pPr>
          </w:p>
        </w:tc>
        <w:tc>
          <w:tcPr>
            <w:tcW w:w="108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5447A6CF" w14:textId="126E0129">
            <w:pPr>
              <w:rPr>
                <w:color w:val="000000" w:themeColor="text1"/>
              </w:rPr>
            </w:pPr>
          </w:p>
        </w:tc>
        <w:tc>
          <w:tcPr>
            <w:tcW w:w="108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38F7D3A2" w14:textId="54C1DF08">
            <w:pPr>
              <w:rPr>
                <w:color w:val="000000" w:themeColor="text1"/>
              </w:rPr>
            </w:pPr>
          </w:p>
        </w:tc>
        <w:tc>
          <w:tcPr>
            <w:tcW w:w="903"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355CD53B" w14:textId="301959CF">
            <w:pPr>
              <w:rPr>
                <w:color w:val="000000" w:themeColor="text1"/>
              </w:rPr>
            </w:pPr>
            <w:r w:rsidRPr="0732EEB5">
              <w:rPr>
                <w:b/>
                <w:bCs/>
                <w:color w:val="000000" w:themeColor="text1"/>
              </w:rPr>
              <w:t xml:space="preserve"> </w:t>
            </w:r>
          </w:p>
        </w:tc>
        <w:tc>
          <w:tcPr>
            <w:tcW w:w="903"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853254F" w14:textId="7DBEE901">
            <w:pPr>
              <w:rPr>
                <w:color w:val="000000" w:themeColor="text1"/>
              </w:rPr>
            </w:pP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66BD3F42" w14:textId="0F776D78">
            <w:pPr>
              <w:rPr>
                <w:color w:val="000000" w:themeColor="text1"/>
              </w:rPr>
            </w:pPr>
          </w:p>
        </w:tc>
      </w:tr>
      <w:tr w:rsidR="0732EEB5" w:rsidTr="0732EEB5" w14:paraId="33D60C6E" w14:textId="77777777">
        <w:trPr>
          <w:trHeight w:val="300"/>
        </w:trPr>
        <w:tc>
          <w:tcPr>
            <w:tcW w:w="79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5C0ADF92" w14:textId="3CF32ECF">
            <w:pPr>
              <w:rPr>
                <w:color w:val="000000" w:themeColor="text1"/>
              </w:rPr>
            </w:pPr>
          </w:p>
          <w:p w:rsidR="0732EEB5" w:rsidP="0732EEB5" w:rsidRDefault="0732EEB5" w14:paraId="28FB9EA4" w14:textId="74818398">
            <w:pPr>
              <w:rPr>
                <w:color w:val="000000" w:themeColor="text1"/>
              </w:rPr>
            </w:pPr>
          </w:p>
        </w:tc>
        <w:tc>
          <w:tcPr>
            <w:tcW w:w="142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13B31D7" w14:textId="295208FF">
            <w:pPr>
              <w:rPr>
                <w:color w:val="000000" w:themeColor="text1"/>
              </w:rPr>
            </w:pPr>
          </w:p>
        </w:tc>
        <w:tc>
          <w:tcPr>
            <w:tcW w:w="108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0EE34785" w14:textId="0855C19D">
            <w:pPr>
              <w:rPr>
                <w:color w:val="000000" w:themeColor="text1"/>
              </w:rPr>
            </w:pPr>
          </w:p>
        </w:tc>
        <w:tc>
          <w:tcPr>
            <w:tcW w:w="108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05BE8D5E" w14:textId="3F610961">
            <w:pPr>
              <w:rPr>
                <w:color w:val="000000" w:themeColor="text1"/>
              </w:rPr>
            </w:pPr>
          </w:p>
        </w:tc>
        <w:tc>
          <w:tcPr>
            <w:tcW w:w="903"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168C0F64" w14:textId="18EDB154">
            <w:pPr>
              <w:rPr>
                <w:color w:val="000000" w:themeColor="text1"/>
              </w:rPr>
            </w:pPr>
          </w:p>
        </w:tc>
        <w:tc>
          <w:tcPr>
            <w:tcW w:w="903"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27098469" w14:textId="3F5AD6E0">
            <w:pPr>
              <w:rPr>
                <w:color w:val="000000" w:themeColor="text1"/>
              </w:rPr>
            </w:pP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47ECA0CA" w14:textId="1583F89E">
            <w:pPr>
              <w:rPr>
                <w:color w:val="000000" w:themeColor="text1"/>
              </w:rPr>
            </w:pPr>
          </w:p>
        </w:tc>
      </w:tr>
      <w:tr w:rsidR="0732EEB5" w:rsidTr="0732EEB5" w14:paraId="4781B98C" w14:textId="77777777">
        <w:trPr>
          <w:trHeight w:val="300"/>
        </w:trPr>
        <w:tc>
          <w:tcPr>
            <w:tcW w:w="79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7B0DC1D" w14:textId="000C2591">
            <w:pPr>
              <w:rPr>
                <w:color w:val="000000" w:themeColor="text1"/>
              </w:rPr>
            </w:pPr>
          </w:p>
          <w:p w:rsidR="0732EEB5" w:rsidP="0732EEB5" w:rsidRDefault="0732EEB5" w14:paraId="7FF09FC1" w14:textId="64F04E75">
            <w:pPr>
              <w:rPr>
                <w:color w:val="000000" w:themeColor="text1"/>
              </w:rPr>
            </w:pPr>
          </w:p>
        </w:tc>
        <w:tc>
          <w:tcPr>
            <w:tcW w:w="142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77661C7" w14:textId="7FEAE262">
            <w:pPr>
              <w:rPr>
                <w:color w:val="000000" w:themeColor="text1"/>
              </w:rPr>
            </w:pPr>
          </w:p>
        </w:tc>
        <w:tc>
          <w:tcPr>
            <w:tcW w:w="108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42E78A1" w14:textId="78C6D4BD">
            <w:pPr>
              <w:rPr>
                <w:color w:val="000000" w:themeColor="text1"/>
              </w:rPr>
            </w:pPr>
          </w:p>
        </w:tc>
        <w:tc>
          <w:tcPr>
            <w:tcW w:w="108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29D8C7D4" w14:textId="0589BB2D">
            <w:pPr>
              <w:rPr>
                <w:color w:val="000000" w:themeColor="text1"/>
              </w:rPr>
            </w:pPr>
          </w:p>
        </w:tc>
        <w:tc>
          <w:tcPr>
            <w:tcW w:w="903"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F8110BD" w14:textId="05F7DF6F">
            <w:pPr>
              <w:rPr>
                <w:color w:val="000000" w:themeColor="text1"/>
              </w:rPr>
            </w:pPr>
          </w:p>
        </w:tc>
        <w:tc>
          <w:tcPr>
            <w:tcW w:w="903"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3C0A5682" w14:textId="3F0371DD">
            <w:pPr>
              <w:rPr>
                <w:color w:val="000000" w:themeColor="text1"/>
              </w:rPr>
            </w:pP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25D14D67" w14:textId="6156E81C">
            <w:pPr>
              <w:rPr>
                <w:color w:val="000000" w:themeColor="text1"/>
              </w:rPr>
            </w:pPr>
          </w:p>
        </w:tc>
      </w:tr>
    </w:tbl>
    <w:p w:rsidR="00ED2E68" w:rsidP="0732EEB5" w:rsidRDefault="00ED2E68" w14:paraId="0337AE5F" w14:textId="356559C6">
      <w:pPr>
        <w:keepNext/>
        <w:keepLines/>
        <w:rPr>
          <w:b/>
          <w:bCs/>
          <w:color w:val="000000" w:themeColor="text1"/>
        </w:rPr>
      </w:pPr>
    </w:p>
    <w:p w:rsidR="00383719" w:rsidRDefault="00383719" w14:paraId="04E02E22" w14:textId="77777777">
      <w:pPr>
        <w:rPr>
          <w:rFonts w:ascii="Aptos" w:hAnsi="Aptos" w:eastAsia="Aptos" w:cs="Aptos"/>
          <w:b/>
          <w:bCs/>
          <w:color w:val="000000" w:themeColor="text1"/>
          <w:sz w:val="22"/>
          <w:szCs w:val="22"/>
        </w:rPr>
      </w:pPr>
      <w:r>
        <w:rPr>
          <w:rFonts w:ascii="Aptos" w:hAnsi="Aptos" w:eastAsia="Aptos" w:cs="Aptos"/>
          <w:b/>
          <w:bCs/>
          <w:color w:val="000000" w:themeColor="text1"/>
          <w:sz w:val="22"/>
          <w:szCs w:val="22"/>
        </w:rPr>
        <w:br w:type="page"/>
      </w:r>
    </w:p>
    <w:p w:rsidRPr="00383719" w:rsidR="00383719" w:rsidP="00383719" w:rsidRDefault="7C00DA8F" w14:paraId="39D9D50E" w14:textId="77777777">
      <w:pPr>
        <w:pStyle w:val="Heading1"/>
        <w:rPr>
          <w:rFonts w:ascii="Aptos" w:hAnsi="Aptos"/>
          <w:color w:val="auto"/>
          <w:sz w:val="22"/>
          <w:szCs w:val="22"/>
        </w:rPr>
      </w:pPr>
      <w:bookmarkStart w:name="_Toc235175312" w:id="28"/>
      <w:r w:rsidRPr="00383719">
        <w:rPr>
          <w:rFonts w:ascii="Aptos" w:hAnsi="Aptos"/>
          <w:color w:val="auto"/>
          <w:sz w:val="22"/>
          <w:szCs w:val="22"/>
        </w:rPr>
        <w:lastRenderedPageBreak/>
        <w:t>Appendix 3: Individual Health Care Plan</w:t>
      </w:r>
      <w:bookmarkEnd w:id="28"/>
      <w:r w:rsidRPr="00383719" w:rsidR="16FE5928">
        <w:rPr>
          <w:rFonts w:ascii="Aptos" w:hAnsi="Aptos"/>
          <w:color w:val="auto"/>
          <w:sz w:val="22"/>
          <w:szCs w:val="22"/>
        </w:rPr>
        <w:t xml:space="preserve"> </w:t>
      </w:r>
    </w:p>
    <w:p w:rsidR="00383719" w:rsidP="0732EEB5" w:rsidRDefault="00383719" w14:paraId="4F1E906D" w14:textId="77777777">
      <w:pPr>
        <w:keepNext/>
        <w:keepLines/>
        <w:rPr>
          <w:rFonts w:ascii="Aptos" w:hAnsi="Aptos" w:eastAsia="Aptos" w:cs="Aptos"/>
          <w:b/>
          <w:bCs/>
          <w:color w:val="000000" w:themeColor="text1"/>
          <w:sz w:val="22"/>
          <w:szCs w:val="22"/>
        </w:rPr>
      </w:pPr>
    </w:p>
    <w:p w:rsidR="00ED2E68" w:rsidP="0732EEB5" w:rsidRDefault="16FE5928" w14:paraId="5C6E0E6D" w14:textId="74CF4888">
      <w:pPr>
        <w:keepNext/>
        <w:keepLines/>
        <w:rPr>
          <w:rFonts w:ascii="Aptos" w:hAnsi="Aptos" w:eastAsia="Aptos" w:cs="Aptos"/>
          <w:color w:val="000000" w:themeColor="text1"/>
          <w:sz w:val="22"/>
          <w:szCs w:val="22"/>
          <w:highlight w:val="yellow"/>
          <w:lang w:val="en-US"/>
        </w:rPr>
      </w:pPr>
      <w:r w:rsidRPr="0732EEB5">
        <w:rPr>
          <w:rFonts w:ascii="Aptos" w:hAnsi="Aptos" w:eastAsia="Aptos" w:cs="Aptos"/>
          <w:b/>
          <w:bCs/>
          <w:color w:val="000000" w:themeColor="text1"/>
          <w:sz w:val="22"/>
          <w:szCs w:val="22"/>
          <w:highlight w:val="yellow"/>
        </w:rPr>
        <w:t>PLEASE INSERT BLANK COPY OF INDIVIDUAL HEALTH CARE PLAN</w:t>
      </w:r>
    </w:p>
    <w:p w:rsidR="00ED2E68" w:rsidP="0732EEB5" w:rsidRDefault="7C00DA8F" w14:paraId="2CE62C90" w14:textId="2B9DDB3F">
      <w:pPr>
        <w:rPr>
          <w:color w:val="000000" w:themeColor="text1"/>
          <w:lang w:val="en-US"/>
        </w:rPr>
      </w:pPr>
      <w:r w:rsidRPr="0732EEB5">
        <w:rPr>
          <w:color w:val="000000" w:themeColor="text1"/>
        </w:rPr>
        <w:t>This plan relates to the health care needs provided to this school to the child / young person named below in relation to the safe management of the condition above. School staff involved in the day-to-day care of this child should be made familiar with the contents of this plan, so they are aware of when they need to act, and what they and others need to do.</w:t>
      </w:r>
    </w:p>
    <w:tbl>
      <w:tblPr>
        <w:tblW w:w="0" w:type="auto"/>
        <w:tblInd w:w="270"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715"/>
        <w:gridCol w:w="6000"/>
      </w:tblGrid>
      <w:tr w:rsidR="0732EEB5" w:rsidTr="0732EEB5" w14:paraId="7EEE28E8" w14:textId="77777777">
        <w:trPr>
          <w:trHeight w:val="300"/>
        </w:trPr>
        <w:tc>
          <w:tcPr>
            <w:tcW w:w="271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21507B9" w14:textId="25F04522">
            <w:pPr>
              <w:rPr>
                <w:color w:val="000000" w:themeColor="text1"/>
              </w:rPr>
            </w:pPr>
            <w:r w:rsidRPr="0732EEB5">
              <w:rPr>
                <w:b/>
                <w:bCs/>
                <w:color w:val="000000" w:themeColor="text1"/>
              </w:rPr>
              <w:t>Pupil Name</w:t>
            </w:r>
          </w:p>
        </w:tc>
        <w:tc>
          <w:tcPr>
            <w:tcW w:w="600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46F93385" w14:textId="4046809D">
            <w:pPr>
              <w:rPr>
                <w:color w:val="000000" w:themeColor="text1"/>
              </w:rPr>
            </w:pPr>
          </w:p>
        </w:tc>
      </w:tr>
      <w:tr w:rsidR="0732EEB5" w:rsidTr="0732EEB5" w14:paraId="35C79401" w14:textId="77777777">
        <w:trPr>
          <w:trHeight w:val="300"/>
        </w:trPr>
        <w:tc>
          <w:tcPr>
            <w:tcW w:w="271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84800A5" w14:textId="4E86D782">
            <w:pPr>
              <w:rPr>
                <w:color w:val="000000" w:themeColor="text1"/>
              </w:rPr>
            </w:pPr>
            <w:r w:rsidRPr="0732EEB5">
              <w:rPr>
                <w:b/>
                <w:bCs/>
                <w:color w:val="000000" w:themeColor="text1"/>
              </w:rPr>
              <w:t>Date of Birth</w:t>
            </w:r>
          </w:p>
        </w:tc>
        <w:tc>
          <w:tcPr>
            <w:tcW w:w="600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AD94563" w14:textId="36A4E4C8">
            <w:pPr>
              <w:rPr>
                <w:color w:val="000000" w:themeColor="text1"/>
              </w:rPr>
            </w:pPr>
          </w:p>
        </w:tc>
      </w:tr>
      <w:tr w:rsidR="0732EEB5" w:rsidTr="0732EEB5" w14:paraId="526E0FFD" w14:textId="77777777">
        <w:trPr>
          <w:trHeight w:val="300"/>
        </w:trPr>
        <w:tc>
          <w:tcPr>
            <w:tcW w:w="271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429A35CD" w14:textId="3DCDBC4C">
            <w:pPr>
              <w:rPr>
                <w:color w:val="000000" w:themeColor="text1"/>
              </w:rPr>
            </w:pPr>
            <w:r w:rsidRPr="0732EEB5">
              <w:rPr>
                <w:b/>
                <w:bCs/>
                <w:color w:val="000000" w:themeColor="text1"/>
              </w:rPr>
              <w:t>Class</w:t>
            </w:r>
          </w:p>
        </w:tc>
        <w:tc>
          <w:tcPr>
            <w:tcW w:w="600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36877EBF" w14:textId="28DFC25D">
            <w:pPr>
              <w:rPr>
                <w:color w:val="000000" w:themeColor="text1"/>
              </w:rPr>
            </w:pPr>
          </w:p>
        </w:tc>
      </w:tr>
      <w:tr w:rsidR="0732EEB5" w:rsidTr="0732EEB5" w14:paraId="1CE3D92C" w14:textId="77777777">
        <w:trPr>
          <w:trHeight w:val="1605"/>
        </w:trPr>
        <w:tc>
          <w:tcPr>
            <w:tcW w:w="271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4A8C7A56" w14:textId="049E0879">
            <w:pPr>
              <w:rPr>
                <w:color w:val="000000" w:themeColor="text1"/>
              </w:rPr>
            </w:pPr>
            <w:r w:rsidRPr="0732EEB5">
              <w:rPr>
                <w:b/>
                <w:bCs/>
                <w:color w:val="000000" w:themeColor="text1"/>
              </w:rPr>
              <w:t>Summary description of medical and health complications associated with this condition:</w:t>
            </w:r>
          </w:p>
        </w:tc>
        <w:tc>
          <w:tcPr>
            <w:tcW w:w="600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3BAE8E25" w14:textId="3E079B71">
            <w:pPr>
              <w:rPr>
                <w:color w:val="000000" w:themeColor="text1"/>
              </w:rPr>
            </w:pPr>
          </w:p>
        </w:tc>
      </w:tr>
      <w:tr w:rsidR="0732EEB5" w:rsidTr="0732EEB5" w14:paraId="43FA3D0E" w14:textId="77777777">
        <w:trPr>
          <w:trHeight w:val="960"/>
        </w:trPr>
        <w:tc>
          <w:tcPr>
            <w:tcW w:w="8715"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2F046CEA" w14:textId="413D1A0D">
            <w:pPr>
              <w:rPr>
                <w:color w:val="000000" w:themeColor="text1"/>
              </w:rPr>
            </w:pPr>
            <w:r w:rsidRPr="0732EEB5">
              <w:rPr>
                <w:b/>
                <w:bCs/>
                <w:color w:val="000000" w:themeColor="text1"/>
              </w:rPr>
              <w:t>Emergency Contact details</w:t>
            </w:r>
          </w:p>
          <w:p w:rsidR="0732EEB5" w:rsidP="0732EEB5" w:rsidRDefault="0732EEB5" w14:paraId="0E1633DE" w14:textId="72D731E8">
            <w:pPr>
              <w:rPr>
                <w:color w:val="000000" w:themeColor="text1"/>
              </w:rPr>
            </w:pPr>
            <w:r w:rsidRPr="0732EEB5">
              <w:rPr>
                <w:b/>
                <w:bCs/>
                <w:color w:val="000000" w:themeColor="text1"/>
              </w:rPr>
              <w:t>Contact 1</w:t>
            </w:r>
          </w:p>
          <w:p w:rsidR="0732EEB5" w:rsidP="0732EEB5" w:rsidRDefault="0732EEB5" w14:paraId="7AC9B475" w14:textId="615D46D0">
            <w:pPr>
              <w:rPr>
                <w:color w:val="000000" w:themeColor="text1"/>
              </w:rPr>
            </w:pPr>
          </w:p>
        </w:tc>
      </w:tr>
      <w:tr w:rsidR="0732EEB5" w:rsidTr="0732EEB5" w14:paraId="19309D22" w14:textId="77777777">
        <w:trPr>
          <w:trHeight w:val="870"/>
        </w:trPr>
        <w:tc>
          <w:tcPr>
            <w:tcW w:w="271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0789046" w14:textId="4BDBE725">
            <w:pPr>
              <w:rPr>
                <w:color w:val="000000" w:themeColor="text1"/>
              </w:rPr>
            </w:pPr>
            <w:r w:rsidRPr="0732EEB5">
              <w:rPr>
                <w:b/>
                <w:bCs/>
                <w:color w:val="000000" w:themeColor="text1"/>
              </w:rPr>
              <w:t>Name</w:t>
            </w:r>
          </w:p>
        </w:tc>
        <w:tc>
          <w:tcPr>
            <w:tcW w:w="600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284BE5FF" w14:textId="2FC4B992">
            <w:pPr>
              <w:rPr>
                <w:color w:val="000000" w:themeColor="text1"/>
              </w:rPr>
            </w:pPr>
          </w:p>
        </w:tc>
      </w:tr>
      <w:tr w:rsidR="0732EEB5" w:rsidTr="0732EEB5" w14:paraId="5D748B16" w14:textId="77777777">
        <w:trPr>
          <w:trHeight w:val="810"/>
        </w:trPr>
        <w:tc>
          <w:tcPr>
            <w:tcW w:w="271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7118FC5" w14:textId="2E0F3D10">
            <w:pPr>
              <w:rPr>
                <w:color w:val="000000" w:themeColor="text1"/>
              </w:rPr>
            </w:pPr>
            <w:r w:rsidRPr="0732EEB5">
              <w:rPr>
                <w:b/>
                <w:bCs/>
                <w:color w:val="000000" w:themeColor="text1"/>
              </w:rPr>
              <w:t>Relationship</w:t>
            </w:r>
          </w:p>
        </w:tc>
        <w:tc>
          <w:tcPr>
            <w:tcW w:w="600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5AC65AE6" w14:textId="18B96D44">
            <w:pPr>
              <w:rPr>
                <w:color w:val="000000" w:themeColor="text1"/>
              </w:rPr>
            </w:pPr>
          </w:p>
        </w:tc>
      </w:tr>
      <w:tr w:rsidR="0732EEB5" w:rsidTr="0732EEB5" w14:paraId="2CAB2D29" w14:textId="77777777">
        <w:trPr>
          <w:trHeight w:val="810"/>
        </w:trPr>
        <w:tc>
          <w:tcPr>
            <w:tcW w:w="271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3C420C4F" w14:textId="5AF3E7BA">
            <w:pPr>
              <w:rPr>
                <w:color w:val="000000" w:themeColor="text1"/>
              </w:rPr>
            </w:pPr>
            <w:r w:rsidRPr="0732EEB5">
              <w:rPr>
                <w:b/>
                <w:bCs/>
                <w:color w:val="000000" w:themeColor="text1"/>
              </w:rPr>
              <w:t>Contact numbers</w:t>
            </w:r>
          </w:p>
        </w:tc>
        <w:tc>
          <w:tcPr>
            <w:tcW w:w="600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3BA670DA" w14:textId="10BD6CA9">
            <w:pPr>
              <w:rPr>
                <w:color w:val="000000" w:themeColor="text1"/>
              </w:rPr>
            </w:pPr>
          </w:p>
        </w:tc>
      </w:tr>
      <w:tr w:rsidR="0732EEB5" w:rsidTr="0732EEB5" w14:paraId="6248A438" w14:textId="77777777">
        <w:trPr>
          <w:trHeight w:val="750"/>
        </w:trPr>
        <w:tc>
          <w:tcPr>
            <w:tcW w:w="8715"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754E67F" w14:textId="0F232AC1">
            <w:pPr>
              <w:rPr>
                <w:color w:val="000000" w:themeColor="text1"/>
              </w:rPr>
            </w:pPr>
            <w:r w:rsidRPr="0732EEB5">
              <w:rPr>
                <w:b/>
                <w:bCs/>
                <w:color w:val="000000" w:themeColor="text1"/>
              </w:rPr>
              <w:t>Emergency Contact details</w:t>
            </w:r>
          </w:p>
          <w:p w:rsidR="0732EEB5" w:rsidP="0732EEB5" w:rsidRDefault="0732EEB5" w14:paraId="397C26D9" w14:textId="44F4E6F5">
            <w:pPr>
              <w:rPr>
                <w:color w:val="000000" w:themeColor="text1"/>
              </w:rPr>
            </w:pPr>
            <w:r w:rsidRPr="0732EEB5">
              <w:rPr>
                <w:b/>
                <w:bCs/>
                <w:color w:val="000000" w:themeColor="text1"/>
              </w:rPr>
              <w:t>Contact 2</w:t>
            </w:r>
          </w:p>
          <w:p w:rsidR="0732EEB5" w:rsidP="0732EEB5" w:rsidRDefault="0732EEB5" w14:paraId="7EE3AAA6" w14:textId="29969E09">
            <w:pPr>
              <w:rPr>
                <w:color w:val="000000" w:themeColor="text1"/>
              </w:rPr>
            </w:pPr>
          </w:p>
        </w:tc>
      </w:tr>
      <w:tr w:rsidR="0732EEB5" w:rsidTr="0732EEB5" w14:paraId="59BCC371" w14:textId="77777777">
        <w:trPr>
          <w:trHeight w:val="870"/>
        </w:trPr>
        <w:tc>
          <w:tcPr>
            <w:tcW w:w="271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3E33EA98" w14:textId="15CB82E2">
            <w:pPr>
              <w:rPr>
                <w:color w:val="000000" w:themeColor="text1"/>
              </w:rPr>
            </w:pPr>
            <w:r w:rsidRPr="0732EEB5">
              <w:rPr>
                <w:b/>
                <w:bCs/>
                <w:color w:val="000000" w:themeColor="text1"/>
              </w:rPr>
              <w:t>Name</w:t>
            </w:r>
          </w:p>
        </w:tc>
        <w:tc>
          <w:tcPr>
            <w:tcW w:w="600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07A70C37" w14:textId="6D664DE1">
            <w:pPr>
              <w:rPr>
                <w:color w:val="000000" w:themeColor="text1"/>
              </w:rPr>
            </w:pPr>
          </w:p>
        </w:tc>
      </w:tr>
      <w:tr w:rsidR="0732EEB5" w:rsidTr="0732EEB5" w14:paraId="5B6BBCFE" w14:textId="77777777">
        <w:trPr>
          <w:trHeight w:val="810"/>
        </w:trPr>
        <w:tc>
          <w:tcPr>
            <w:tcW w:w="271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0130DC9C" w14:textId="6F5F8DB8">
            <w:pPr>
              <w:rPr>
                <w:color w:val="000000" w:themeColor="text1"/>
              </w:rPr>
            </w:pPr>
            <w:r w:rsidRPr="0732EEB5">
              <w:rPr>
                <w:b/>
                <w:bCs/>
                <w:color w:val="000000" w:themeColor="text1"/>
              </w:rPr>
              <w:t>Relationship</w:t>
            </w:r>
          </w:p>
        </w:tc>
        <w:tc>
          <w:tcPr>
            <w:tcW w:w="600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082D6228" w14:textId="790AC39F">
            <w:pPr>
              <w:rPr>
                <w:color w:val="000000" w:themeColor="text1"/>
              </w:rPr>
            </w:pPr>
          </w:p>
        </w:tc>
      </w:tr>
      <w:tr w:rsidR="0732EEB5" w:rsidTr="0732EEB5" w14:paraId="7A380B69" w14:textId="77777777">
        <w:trPr>
          <w:trHeight w:val="810"/>
        </w:trPr>
        <w:tc>
          <w:tcPr>
            <w:tcW w:w="2715"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7FBFCAD9" w14:textId="35906177">
            <w:pPr>
              <w:rPr>
                <w:color w:val="000000" w:themeColor="text1"/>
              </w:rPr>
            </w:pPr>
            <w:r w:rsidRPr="0732EEB5">
              <w:rPr>
                <w:b/>
                <w:bCs/>
                <w:color w:val="000000" w:themeColor="text1"/>
              </w:rPr>
              <w:t>Contact numbers</w:t>
            </w:r>
          </w:p>
        </w:tc>
        <w:tc>
          <w:tcPr>
            <w:tcW w:w="6000" w:type="dxa"/>
            <w:tcBorders>
              <w:top w:val="single" w:color="auto" w:sz="6" w:space="0"/>
              <w:left w:val="single" w:color="auto" w:sz="6" w:space="0"/>
              <w:bottom w:val="single" w:color="auto" w:sz="6" w:space="0"/>
              <w:right w:val="single" w:color="auto" w:sz="6" w:space="0"/>
            </w:tcBorders>
            <w:tcMar>
              <w:left w:w="105" w:type="dxa"/>
              <w:right w:w="105" w:type="dxa"/>
            </w:tcMar>
          </w:tcPr>
          <w:p w:rsidR="0732EEB5" w:rsidP="0732EEB5" w:rsidRDefault="0732EEB5" w14:paraId="6A7C4F3C" w14:textId="6FE7C4C0">
            <w:pPr>
              <w:rPr>
                <w:color w:val="000000" w:themeColor="text1"/>
              </w:rPr>
            </w:pPr>
          </w:p>
        </w:tc>
      </w:tr>
    </w:tbl>
    <w:p w:rsidR="00ED2E68" w:rsidP="0732EEB5" w:rsidRDefault="00ED2E68" w14:paraId="257C5B4E" w14:textId="1EBE14B5">
      <w:pPr>
        <w:rPr>
          <w:color w:val="000000" w:themeColor="text1"/>
          <w:lang w:val="en-US"/>
        </w:rPr>
      </w:pPr>
    </w:p>
    <w:p w:rsidRPr="00DB21D3" w:rsidR="00DB21D3" w:rsidP="00DB21D3" w:rsidRDefault="00DB21D3" w14:paraId="081A695C" w14:textId="631AA36D">
      <w:pPr>
        <w:pStyle w:val="Heading1"/>
        <w:rPr>
          <w:rFonts w:ascii="Aptos" w:hAnsi="Aptos"/>
          <w:color w:val="000000" w:themeColor="text1"/>
          <w:sz w:val="22"/>
          <w:szCs w:val="22"/>
        </w:rPr>
      </w:pPr>
      <w:bookmarkStart w:name="_Toc235175313" w:id="29"/>
      <w:r w:rsidRPr="00DB21D3">
        <w:rPr>
          <w:rFonts w:ascii="Aptos" w:hAnsi="Aptos"/>
          <w:color w:val="auto"/>
          <w:sz w:val="22"/>
          <w:szCs w:val="22"/>
          <w:lang w:eastAsia="en-US"/>
        </w:rPr>
        <w:lastRenderedPageBreak/>
        <w:t>Emergency care</w:t>
      </w:r>
      <w:bookmarkEnd w:id="29"/>
      <w:r w:rsidRPr="00DB21D3">
        <w:rPr>
          <w:rFonts w:ascii="Aptos" w:hAnsi="Aptos"/>
          <w:color w:val="auto"/>
          <w:sz w:val="22"/>
          <w:szCs w:val="22"/>
          <w:lang w:eastAsia="en-US"/>
        </w:rPr>
        <w:t xml:space="preserve"> </w:t>
      </w:r>
    </w:p>
    <w:p w:rsidRPr="00DB21D3" w:rsidR="00DB21D3" w:rsidP="00DB21D3" w:rsidRDefault="00DB21D3" w14:paraId="7848AA23" w14:textId="77777777">
      <w:pPr>
        <w:spacing w:after="160" w:line="278" w:lineRule="auto"/>
        <w:rPr>
          <w:rFonts w:ascii="Aptos" w:hAnsi="Aptos" w:eastAsia="Aptos" w:cs="Times New Roman"/>
          <w:color w:val="auto"/>
          <w:kern w:val="2"/>
          <w:sz w:val="22"/>
          <w:szCs w:val="22"/>
          <w:lang w:eastAsia="en-US"/>
          <w14:ligatures w14:val="standardContextual"/>
        </w:rPr>
      </w:pPr>
      <w:r w:rsidRPr="00DB21D3">
        <w:rPr>
          <w:rFonts w:ascii="Aptos" w:hAnsi="Aptos" w:eastAsia="Aptos" w:cs="Times New Roman"/>
          <w:color w:val="auto"/>
          <w:kern w:val="2"/>
          <w:sz w:val="22"/>
          <w:szCs w:val="22"/>
          <w:lang w:eastAsia="en-US"/>
          <w14:ligatures w14:val="standardContextual"/>
        </w:rPr>
        <w:t xml:space="preserve">Please fill in this section if your child has been prescribed emergency medication for managing this condition. </w:t>
      </w:r>
    </w:p>
    <w:p w:rsidRPr="00DB21D3" w:rsidR="00DB21D3" w:rsidP="00DB21D3" w:rsidRDefault="00DB21D3" w14:paraId="16B3F801" w14:textId="77777777">
      <w:pPr>
        <w:spacing w:after="160" w:line="278" w:lineRule="auto"/>
        <w:rPr>
          <w:rFonts w:ascii="Aptos" w:hAnsi="Aptos" w:eastAsia="Aptos" w:cs="Times New Roman"/>
          <w:color w:val="auto"/>
          <w:kern w:val="2"/>
          <w:sz w:val="22"/>
          <w:szCs w:val="22"/>
          <w:lang w:eastAsia="en-US"/>
          <w14:ligatures w14:val="standardContextual"/>
        </w:rPr>
      </w:pPr>
      <w:r w:rsidRPr="00DB21D3">
        <w:rPr>
          <w:rFonts w:ascii="Aptos" w:hAnsi="Aptos" w:eastAsia="Aptos" w:cs="Times New Roman"/>
          <w:color w:val="auto"/>
          <w:kern w:val="2"/>
          <w:sz w:val="22"/>
          <w:szCs w:val="22"/>
          <w:lang w:eastAsia="en-US"/>
          <w14:ligatures w14:val="standardContextual"/>
        </w:rPr>
        <w:t xml:space="preserve">Child’s name_______________________________ </w:t>
      </w:r>
    </w:p>
    <w:p w:rsidRPr="00DB21D3" w:rsidR="00DB21D3" w:rsidP="00DB21D3" w:rsidRDefault="00DB21D3" w14:paraId="113DF870" w14:textId="77777777">
      <w:pPr>
        <w:spacing w:after="160" w:line="278" w:lineRule="auto"/>
        <w:rPr>
          <w:rFonts w:ascii="Aptos" w:hAnsi="Aptos" w:eastAsia="Aptos" w:cs="Times New Roman"/>
          <w:color w:val="auto"/>
          <w:kern w:val="2"/>
          <w:sz w:val="22"/>
          <w:szCs w:val="22"/>
          <w:lang w:eastAsia="en-US"/>
          <w14:ligatures w14:val="standardContextual"/>
        </w:rPr>
      </w:pPr>
      <w:r w:rsidRPr="00DB21D3">
        <w:rPr>
          <w:rFonts w:ascii="Aptos" w:hAnsi="Aptos" w:eastAsia="Aptos" w:cs="Times New Roman"/>
          <w:color w:val="auto"/>
          <w:kern w:val="2"/>
          <w:sz w:val="22"/>
          <w:szCs w:val="22"/>
          <w:lang w:eastAsia="en-US"/>
          <w14:ligatures w14:val="standardContextual"/>
        </w:rPr>
        <w:t>Class _____________________________________</w:t>
      </w:r>
    </w:p>
    <w:p w:rsidRPr="00DB21D3" w:rsidR="00DB21D3" w:rsidP="00DB21D3" w:rsidRDefault="00DB21D3" w14:paraId="11708B66" w14:textId="77777777">
      <w:pPr>
        <w:spacing w:after="160" w:line="278" w:lineRule="auto"/>
        <w:rPr>
          <w:rFonts w:ascii="Aptos" w:hAnsi="Aptos" w:eastAsia="Aptos" w:cs="Times New Roman"/>
          <w:color w:val="auto"/>
          <w:kern w:val="2"/>
          <w:sz w:val="22"/>
          <w:szCs w:val="22"/>
          <w:lang w:eastAsia="en-US"/>
          <w14:ligatures w14:val="standardContextual"/>
        </w:rPr>
      </w:pPr>
      <w:r w:rsidRPr="00DB21D3">
        <w:rPr>
          <w:rFonts w:ascii="Aptos" w:hAnsi="Aptos" w:eastAsia="Aptos" w:cs="Times New Roman"/>
          <w:color w:val="auto"/>
          <w:kern w:val="2"/>
          <w:sz w:val="22"/>
          <w:szCs w:val="22"/>
          <w:lang w:eastAsia="en-US"/>
          <w14:ligatures w14:val="standardContextual"/>
        </w:rPr>
        <w:t>Name and strength of medication</w:t>
      </w:r>
    </w:p>
    <w:tbl>
      <w:tblPr>
        <w:tblStyle w:val="TableGrid1"/>
        <w:tblW w:w="0" w:type="auto"/>
        <w:tblLook w:val="04A0" w:firstRow="1" w:lastRow="0" w:firstColumn="1" w:lastColumn="0" w:noHBand="0" w:noVBand="1"/>
      </w:tblPr>
      <w:tblGrid>
        <w:gridCol w:w="9016"/>
      </w:tblGrid>
      <w:tr w:rsidRPr="00DB21D3" w:rsidR="00DB21D3" w:rsidTr="00481D96" w14:paraId="35DE48B3" w14:textId="77777777">
        <w:tc>
          <w:tcPr>
            <w:tcW w:w="9016" w:type="dxa"/>
          </w:tcPr>
          <w:p w:rsidRPr="00DB21D3" w:rsidR="00DB21D3" w:rsidP="00DB21D3" w:rsidRDefault="00DB21D3" w14:paraId="25A09010" w14:textId="77777777">
            <w:pPr>
              <w:rPr>
                <w:sz w:val="22"/>
                <w:szCs w:val="22"/>
              </w:rPr>
            </w:pPr>
          </w:p>
          <w:p w:rsidRPr="00DB21D3" w:rsidR="00DB21D3" w:rsidP="00DB21D3" w:rsidRDefault="00DB21D3" w14:paraId="1BC37EA5" w14:textId="77777777">
            <w:pPr>
              <w:rPr>
                <w:sz w:val="22"/>
                <w:szCs w:val="22"/>
              </w:rPr>
            </w:pPr>
          </w:p>
        </w:tc>
      </w:tr>
    </w:tbl>
    <w:p w:rsidRPr="00DB21D3" w:rsidR="00DB21D3" w:rsidP="00DB21D3" w:rsidRDefault="00DB21D3" w14:paraId="2B97BCD1" w14:textId="77777777">
      <w:pPr>
        <w:spacing w:after="160" w:line="278" w:lineRule="auto"/>
        <w:rPr>
          <w:rFonts w:ascii="Aptos" w:hAnsi="Aptos" w:eastAsia="Aptos" w:cs="Times New Roman"/>
          <w:color w:val="auto"/>
          <w:kern w:val="2"/>
          <w:sz w:val="22"/>
          <w:szCs w:val="22"/>
          <w:lang w:eastAsia="en-US"/>
          <w14:ligatures w14:val="standardContextual"/>
        </w:rPr>
      </w:pPr>
    </w:p>
    <w:p w:rsidRPr="00DB21D3" w:rsidR="00DB21D3" w:rsidP="00DB21D3" w:rsidRDefault="00DB21D3" w14:paraId="773363D5" w14:textId="77777777">
      <w:pPr>
        <w:spacing w:after="160" w:line="278" w:lineRule="auto"/>
        <w:rPr>
          <w:rFonts w:ascii="Aptos" w:hAnsi="Aptos" w:eastAsia="Aptos" w:cs="Times New Roman"/>
          <w:color w:val="auto"/>
          <w:kern w:val="2"/>
          <w:sz w:val="22"/>
          <w:szCs w:val="22"/>
          <w:lang w:eastAsia="en-US"/>
          <w14:ligatures w14:val="standardContextual"/>
        </w:rPr>
      </w:pPr>
      <w:r w:rsidRPr="00DB21D3">
        <w:rPr>
          <w:rFonts w:ascii="Aptos" w:hAnsi="Aptos" w:eastAsia="Aptos" w:cs="Times New Roman"/>
          <w:color w:val="auto"/>
          <w:kern w:val="2"/>
          <w:sz w:val="22"/>
          <w:szCs w:val="22"/>
          <w:lang w:eastAsia="en-US"/>
          <w14:ligatures w14:val="standardContextual"/>
        </w:rPr>
        <w:t>Non-Emergency Care of this pupil’s condition Likely source, cause or early warning signs associated with this condition that would signal to school staff that something requiring medical help might be about to happen?</w:t>
      </w:r>
    </w:p>
    <w:tbl>
      <w:tblPr>
        <w:tblStyle w:val="TableGrid1"/>
        <w:tblW w:w="0" w:type="auto"/>
        <w:tblLook w:val="04A0" w:firstRow="1" w:lastRow="0" w:firstColumn="1" w:lastColumn="0" w:noHBand="0" w:noVBand="1"/>
      </w:tblPr>
      <w:tblGrid>
        <w:gridCol w:w="9016"/>
      </w:tblGrid>
      <w:tr w:rsidRPr="00DB21D3" w:rsidR="00DB21D3" w:rsidTr="00481D96" w14:paraId="59005C7E" w14:textId="77777777">
        <w:tc>
          <w:tcPr>
            <w:tcW w:w="9016" w:type="dxa"/>
          </w:tcPr>
          <w:p w:rsidRPr="00DB21D3" w:rsidR="00DB21D3" w:rsidP="00DB21D3" w:rsidRDefault="00DB21D3" w14:paraId="0989CE47" w14:textId="77777777">
            <w:pPr>
              <w:rPr>
                <w:sz w:val="22"/>
                <w:szCs w:val="22"/>
              </w:rPr>
            </w:pPr>
          </w:p>
          <w:p w:rsidRPr="00DB21D3" w:rsidR="00DB21D3" w:rsidP="00DB21D3" w:rsidRDefault="00DB21D3" w14:paraId="06BB42DA" w14:textId="77777777">
            <w:pPr>
              <w:rPr>
                <w:sz w:val="22"/>
                <w:szCs w:val="22"/>
              </w:rPr>
            </w:pPr>
          </w:p>
        </w:tc>
      </w:tr>
    </w:tbl>
    <w:p w:rsidRPr="00DB21D3" w:rsidR="00DB21D3" w:rsidP="00DB21D3" w:rsidRDefault="00DB21D3" w14:paraId="7DE9298F" w14:textId="77777777">
      <w:pPr>
        <w:spacing w:after="160" w:line="278" w:lineRule="auto"/>
        <w:rPr>
          <w:rFonts w:ascii="Aptos" w:hAnsi="Aptos" w:eastAsia="Aptos" w:cs="Times New Roman"/>
          <w:color w:val="auto"/>
          <w:kern w:val="2"/>
          <w:sz w:val="22"/>
          <w:szCs w:val="22"/>
          <w:lang w:eastAsia="en-US"/>
          <w14:ligatures w14:val="standardContextual"/>
        </w:rPr>
      </w:pPr>
    </w:p>
    <w:p w:rsidRPr="00DB21D3" w:rsidR="00DB21D3" w:rsidP="00DB21D3" w:rsidRDefault="00DB21D3" w14:paraId="74EC4057" w14:textId="77777777">
      <w:pPr>
        <w:spacing w:after="160" w:line="278" w:lineRule="auto"/>
        <w:rPr>
          <w:rFonts w:ascii="Aptos" w:hAnsi="Aptos" w:eastAsia="Aptos" w:cs="Times New Roman"/>
          <w:color w:val="auto"/>
          <w:kern w:val="2"/>
          <w:sz w:val="22"/>
          <w:szCs w:val="22"/>
          <w:lang w:eastAsia="en-US"/>
          <w14:ligatures w14:val="standardContextual"/>
        </w:rPr>
      </w:pPr>
      <w:r w:rsidRPr="00DB21D3">
        <w:rPr>
          <w:rFonts w:ascii="Aptos" w:hAnsi="Aptos" w:eastAsia="Aptos" w:cs="Times New Roman"/>
          <w:color w:val="auto"/>
          <w:kern w:val="2"/>
          <w:sz w:val="22"/>
          <w:szCs w:val="22"/>
          <w:lang w:eastAsia="en-US"/>
          <w14:ligatures w14:val="standardContextual"/>
        </w:rPr>
        <w:t>Any other health conditions to be considered alongside this condition:</w:t>
      </w:r>
    </w:p>
    <w:tbl>
      <w:tblPr>
        <w:tblStyle w:val="TableGrid1"/>
        <w:tblW w:w="0" w:type="auto"/>
        <w:tblLook w:val="04A0" w:firstRow="1" w:lastRow="0" w:firstColumn="1" w:lastColumn="0" w:noHBand="0" w:noVBand="1"/>
      </w:tblPr>
      <w:tblGrid>
        <w:gridCol w:w="9016"/>
      </w:tblGrid>
      <w:tr w:rsidRPr="00DB21D3" w:rsidR="00DB21D3" w:rsidTr="00481D96" w14:paraId="61169056" w14:textId="77777777">
        <w:tc>
          <w:tcPr>
            <w:tcW w:w="9016" w:type="dxa"/>
          </w:tcPr>
          <w:p w:rsidRPr="00DB21D3" w:rsidR="00DB21D3" w:rsidP="00DB21D3" w:rsidRDefault="00DB21D3" w14:paraId="266D514D" w14:textId="77777777">
            <w:pPr>
              <w:rPr>
                <w:sz w:val="22"/>
                <w:szCs w:val="22"/>
              </w:rPr>
            </w:pPr>
          </w:p>
          <w:p w:rsidRPr="00DB21D3" w:rsidR="00DB21D3" w:rsidP="00DB21D3" w:rsidRDefault="00DB21D3" w14:paraId="4AD4CF03" w14:textId="77777777">
            <w:pPr>
              <w:rPr>
                <w:sz w:val="22"/>
                <w:szCs w:val="22"/>
              </w:rPr>
            </w:pPr>
          </w:p>
        </w:tc>
      </w:tr>
    </w:tbl>
    <w:p w:rsidRPr="00DB21D3" w:rsidR="00DB21D3" w:rsidP="00DB21D3" w:rsidRDefault="00DB21D3" w14:paraId="39AC22D0" w14:textId="77777777">
      <w:pPr>
        <w:spacing w:after="160" w:line="278" w:lineRule="auto"/>
        <w:rPr>
          <w:rFonts w:ascii="Aptos" w:hAnsi="Aptos" w:eastAsia="Aptos" w:cs="Times New Roman"/>
          <w:color w:val="auto"/>
          <w:kern w:val="2"/>
          <w:sz w:val="22"/>
          <w:szCs w:val="22"/>
          <w:lang w:eastAsia="en-US"/>
          <w14:ligatures w14:val="standardContextual"/>
        </w:rPr>
      </w:pPr>
    </w:p>
    <w:p w:rsidRPr="00DB21D3" w:rsidR="00DB21D3" w:rsidP="00DB21D3" w:rsidRDefault="00DB21D3" w14:paraId="1BC04ACC" w14:textId="77777777">
      <w:pPr>
        <w:spacing w:after="160" w:line="278" w:lineRule="auto"/>
        <w:rPr>
          <w:rFonts w:ascii="Aptos" w:hAnsi="Aptos" w:eastAsia="Aptos" w:cs="Times New Roman"/>
          <w:color w:val="auto"/>
          <w:kern w:val="2"/>
          <w:sz w:val="22"/>
          <w:szCs w:val="22"/>
          <w:lang w:eastAsia="en-US"/>
          <w14:ligatures w14:val="standardContextual"/>
        </w:rPr>
      </w:pPr>
      <w:r w:rsidRPr="00DB21D3">
        <w:rPr>
          <w:rFonts w:ascii="Aptos" w:hAnsi="Aptos" w:eastAsia="Aptos" w:cs="Times New Roman"/>
          <w:color w:val="auto"/>
          <w:kern w:val="2"/>
          <w:sz w:val="22"/>
          <w:szCs w:val="22"/>
          <w:lang w:eastAsia="en-US"/>
          <w14:ligatures w14:val="standardContextual"/>
        </w:rPr>
        <w:t>Description of how this condition affects this child/young person:</w:t>
      </w:r>
    </w:p>
    <w:p w:rsidRPr="00DB21D3" w:rsidR="00DB21D3" w:rsidP="00DB21D3" w:rsidRDefault="00DB21D3" w14:paraId="3B0247A8" w14:textId="77777777">
      <w:pPr>
        <w:spacing w:after="160" w:line="278" w:lineRule="auto"/>
        <w:rPr>
          <w:rFonts w:ascii="Aptos" w:hAnsi="Aptos" w:eastAsia="Aptos" w:cs="Times New Roman"/>
          <w:color w:val="auto"/>
          <w:kern w:val="2"/>
          <w:sz w:val="22"/>
          <w:szCs w:val="22"/>
          <w:lang w:eastAsia="en-US"/>
          <w14:ligatures w14:val="standardContextual"/>
        </w:rPr>
      </w:pPr>
    </w:p>
    <w:p w:rsidRPr="00DB21D3" w:rsidR="00DB21D3" w:rsidP="00DB21D3" w:rsidRDefault="00DB21D3" w14:paraId="6183BFD0" w14:textId="77777777">
      <w:pPr>
        <w:spacing w:after="160" w:line="278" w:lineRule="auto"/>
        <w:rPr>
          <w:rFonts w:ascii="Aptos" w:hAnsi="Aptos" w:eastAsia="Aptos" w:cs="Times New Roman"/>
          <w:color w:val="auto"/>
          <w:kern w:val="2"/>
          <w:sz w:val="22"/>
          <w:szCs w:val="22"/>
          <w:lang w:eastAsia="en-US"/>
          <w14:ligatures w14:val="standardContextual"/>
        </w:rPr>
      </w:pPr>
      <w:r w:rsidRPr="00DB21D3">
        <w:rPr>
          <w:rFonts w:ascii="Aptos" w:hAnsi="Aptos" w:eastAsia="Aptos" w:cs="Times New Roman"/>
          <w:color w:val="auto"/>
          <w:kern w:val="2"/>
          <w:sz w:val="22"/>
          <w:szCs w:val="22"/>
          <w:lang w:eastAsia="en-US"/>
          <w14:ligatures w14:val="standardContextual"/>
        </w:rPr>
        <w:t>How long do complications/attacks with this condition usually last?</w:t>
      </w:r>
    </w:p>
    <w:tbl>
      <w:tblPr>
        <w:tblStyle w:val="TableGrid1"/>
        <w:tblW w:w="0" w:type="auto"/>
        <w:tblLook w:val="04A0" w:firstRow="1" w:lastRow="0" w:firstColumn="1" w:lastColumn="0" w:noHBand="0" w:noVBand="1"/>
      </w:tblPr>
      <w:tblGrid>
        <w:gridCol w:w="9016"/>
      </w:tblGrid>
      <w:tr w:rsidRPr="00DB21D3" w:rsidR="00DB21D3" w:rsidTr="00481D96" w14:paraId="0DAC0C18" w14:textId="77777777">
        <w:tc>
          <w:tcPr>
            <w:tcW w:w="9016" w:type="dxa"/>
          </w:tcPr>
          <w:p w:rsidRPr="00DB21D3" w:rsidR="00DB21D3" w:rsidP="00DB21D3" w:rsidRDefault="00DB21D3" w14:paraId="166268DB" w14:textId="77777777">
            <w:pPr>
              <w:rPr>
                <w:sz w:val="22"/>
                <w:szCs w:val="22"/>
              </w:rPr>
            </w:pPr>
          </w:p>
          <w:p w:rsidRPr="00DB21D3" w:rsidR="00DB21D3" w:rsidP="00DB21D3" w:rsidRDefault="00DB21D3" w14:paraId="585D4850" w14:textId="77777777">
            <w:pPr>
              <w:rPr>
                <w:sz w:val="22"/>
                <w:szCs w:val="22"/>
              </w:rPr>
            </w:pPr>
          </w:p>
        </w:tc>
      </w:tr>
    </w:tbl>
    <w:p w:rsidRPr="00DB21D3" w:rsidR="00DB21D3" w:rsidP="00DB21D3" w:rsidRDefault="00DB21D3" w14:paraId="1C589ED5" w14:textId="77777777">
      <w:pPr>
        <w:spacing w:after="160" w:line="278" w:lineRule="auto"/>
        <w:rPr>
          <w:rFonts w:ascii="Aptos" w:hAnsi="Aptos" w:eastAsia="Aptos" w:cs="Times New Roman"/>
          <w:color w:val="auto"/>
          <w:kern w:val="2"/>
          <w:sz w:val="22"/>
          <w:szCs w:val="22"/>
          <w:lang w:eastAsia="en-US"/>
          <w14:ligatures w14:val="standardContextual"/>
        </w:rPr>
      </w:pPr>
    </w:p>
    <w:p w:rsidRPr="00DB21D3" w:rsidR="00DB21D3" w:rsidP="00DB21D3" w:rsidRDefault="00DB21D3" w14:paraId="0ED20801" w14:textId="77777777">
      <w:pPr>
        <w:spacing w:after="160" w:line="278" w:lineRule="auto"/>
        <w:rPr>
          <w:rFonts w:ascii="Aptos" w:hAnsi="Aptos" w:eastAsia="Aptos" w:cs="Times New Roman"/>
          <w:color w:val="auto"/>
          <w:kern w:val="2"/>
          <w:sz w:val="22"/>
          <w:szCs w:val="22"/>
          <w:lang w:eastAsia="en-US"/>
          <w14:ligatures w14:val="standardContextual"/>
        </w:rPr>
      </w:pPr>
    </w:p>
    <w:p w:rsidRPr="00DB21D3" w:rsidR="00DB21D3" w:rsidP="00DB21D3" w:rsidRDefault="00DB21D3" w14:paraId="2A89D1CD" w14:textId="77777777">
      <w:pPr>
        <w:spacing w:after="160" w:line="278" w:lineRule="auto"/>
        <w:rPr>
          <w:rFonts w:ascii="Aptos" w:hAnsi="Aptos" w:eastAsia="Aptos" w:cs="Times New Roman"/>
          <w:color w:val="auto"/>
          <w:kern w:val="2"/>
          <w:sz w:val="22"/>
          <w:szCs w:val="22"/>
          <w:lang w:eastAsia="en-US"/>
          <w14:ligatures w14:val="standardContextual"/>
        </w:rPr>
      </w:pPr>
      <w:r w:rsidRPr="00DB21D3">
        <w:rPr>
          <w:rFonts w:ascii="Aptos" w:hAnsi="Aptos" w:eastAsia="Aptos" w:cs="Times New Roman"/>
          <w:color w:val="auto"/>
          <w:kern w:val="2"/>
          <w:sz w:val="22"/>
          <w:szCs w:val="22"/>
          <w:lang w:eastAsia="en-US"/>
          <w14:ligatures w14:val="standardContextual"/>
        </w:rPr>
        <w:t>When this condition becomes a problem how long does it usually take to recover?</w:t>
      </w:r>
    </w:p>
    <w:tbl>
      <w:tblPr>
        <w:tblStyle w:val="TableGrid1"/>
        <w:tblW w:w="0" w:type="auto"/>
        <w:tblLook w:val="04A0" w:firstRow="1" w:lastRow="0" w:firstColumn="1" w:lastColumn="0" w:noHBand="0" w:noVBand="1"/>
      </w:tblPr>
      <w:tblGrid>
        <w:gridCol w:w="9016"/>
      </w:tblGrid>
      <w:tr w:rsidRPr="00DB21D3" w:rsidR="00DB21D3" w:rsidTr="00481D96" w14:paraId="6101B7FD" w14:textId="77777777">
        <w:tc>
          <w:tcPr>
            <w:tcW w:w="9016" w:type="dxa"/>
          </w:tcPr>
          <w:p w:rsidRPr="00DB21D3" w:rsidR="00DB21D3" w:rsidP="00DB21D3" w:rsidRDefault="00DB21D3" w14:paraId="04426B3C" w14:textId="77777777">
            <w:pPr>
              <w:rPr>
                <w:sz w:val="22"/>
                <w:szCs w:val="22"/>
              </w:rPr>
            </w:pPr>
          </w:p>
          <w:p w:rsidRPr="00DB21D3" w:rsidR="00DB21D3" w:rsidP="00DB21D3" w:rsidRDefault="00DB21D3" w14:paraId="03189466" w14:textId="77777777">
            <w:pPr>
              <w:rPr>
                <w:sz w:val="22"/>
                <w:szCs w:val="22"/>
              </w:rPr>
            </w:pPr>
          </w:p>
        </w:tc>
      </w:tr>
    </w:tbl>
    <w:p w:rsidRPr="00DB21D3" w:rsidR="00DB21D3" w:rsidP="00DB21D3" w:rsidRDefault="00DB21D3" w14:paraId="19FC41D4" w14:textId="77777777">
      <w:pPr>
        <w:spacing w:after="160" w:line="278" w:lineRule="auto"/>
        <w:rPr>
          <w:rFonts w:ascii="Aptos" w:hAnsi="Aptos" w:eastAsia="Aptos" w:cs="Times New Roman"/>
          <w:color w:val="auto"/>
          <w:kern w:val="2"/>
          <w:sz w:val="22"/>
          <w:szCs w:val="22"/>
          <w:lang w:eastAsia="en-US"/>
          <w14:ligatures w14:val="standardContextual"/>
        </w:rPr>
      </w:pPr>
    </w:p>
    <w:p w:rsidRPr="00DB21D3" w:rsidR="00DB21D3" w:rsidP="00DB21D3" w:rsidRDefault="00DB21D3" w14:paraId="7D760F1E" w14:textId="77777777">
      <w:pPr>
        <w:spacing w:after="160" w:line="278" w:lineRule="auto"/>
        <w:rPr>
          <w:rFonts w:ascii="Aptos" w:hAnsi="Aptos" w:eastAsia="Aptos" w:cs="Times New Roman"/>
          <w:color w:val="auto"/>
          <w:kern w:val="2"/>
          <w:sz w:val="22"/>
          <w:szCs w:val="22"/>
          <w:lang w:eastAsia="en-US"/>
          <w14:ligatures w14:val="standardContextual"/>
        </w:rPr>
      </w:pPr>
    </w:p>
    <w:p w:rsidRPr="00DB21D3" w:rsidR="00DB21D3" w:rsidP="00DB21D3" w:rsidRDefault="00DB21D3" w14:paraId="352EFF70" w14:textId="77777777">
      <w:pPr>
        <w:spacing w:after="160" w:line="278" w:lineRule="auto"/>
        <w:rPr>
          <w:rFonts w:ascii="Aptos" w:hAnsi="Aptos" w:eastAsia="Aptos" w:cs="Times New Roman"/>
          <w:b/>
          <w:bCs/>
          <w:color w:val="auto"/>
          <w:kern w:val="2"/>
          <w:sz w:val="22"/>
          <w:szCs w:val="22"/>
          <w:lang w:eastAsia="en-US"/>
          <w14:ligatures w14:val="standardContextual"/>
        </w:rPr>
      </w:pPr>
    </w:p>
    <w:p w:rsidRPr="00DB21D3" w:rsidR="00DB21D3" w:rsidP="00DB21D3" w:rsidRDefault="00DB21D3" w14:paraId="670A4A2C" w14:textId="77777777">
      <w:pPr>
        <w:spacing w:after="160" w:line="278" w:lineRule="auto"/>
        <w:rPr>
          <w:rFonts w:ascii="Aptos" w:hAnsi="Aptos" w:eastAsia="Aptos" w:cs="Times New Roman"/>
          <w:b/>
          <w:bCs/>
          <w:color w:val="auto"/>
          <w:kern w:val="2"/>
          <w:sz w:val="22"/>
          <w:szCs w:val="22"/>
          <w:lang w:eastAsia="en-US"/>
          <w14:ligatures w14:val="standardContextual"/>
        </w:rPr>
      </w:pPr>
    </w:p>
    <w:p w:rsidR="00DB21D3" w:rsidRDefault="00DB21D3" w14:paraId="61E41D7F" w14:textId="77777777">
      <w:pPr>
        <w:rPr>
          <w:rFonts w:ascii="Aptos" w:hAnsi="Aptos" w:eastAsia="Aptos" w:cs="Times New Roman"/>
          <w:b/>
          <w:bCs/>
          <w:color w:val="auto"/>
          <w:kern w:val="2"/>
          <w:sz w:val="22"/>
          <w:szCs w:val="22"/>
          <w:lang w:eastAsia="en-US"/>
          <w14:ligatures w14:val="standardContextual"/>
        </w:rPr>
      </w:pPr>
      <w:r>
        <w:rPr>
          <w:rFonts w:ascii="Aptos" w:hAnsi="Aptos" w:eastAsia="Aptos" w:cs="Times New Roman"/>
          <w:b/>
          <w:bCs/>
          <w:color w:val="auto"/>
          <w:kern w:val="2"/>
          <w:sz w:val="22"/>
          <w:szCs w:val="22"/>
          <w:lang w:eastAsia="en-US"/>
          <w14:ligatures w14:val="standardContextual"/>
        </w:rPr>
        <w:br w:type="page"/>
      </w:r>
    </w:p>
    <w:p w:rsidRPr="00DB21D3" w:rsidR="00DB21D3" w:rsidP="00DB21D3" w:rsidRDefault="00DB21D3" w14:paraId="10CC55B3" w14:textId="0FFC6CBC">
      <w:pPr>
        <w:pStyle w:val="Heading1"/>
        <w:rPr>
          <w:rFonts w:ascii="Aptos" w:hAnsi="Aptos"/>
          <w:color w:val="auto"/>
          <w:sz w:val="22"/>
          <w:szCs w:val="22"/>
          <w:lang w:eastAsia="en-US"/>
        </w:rPr>
      </w:pPr>
      <w:bookmarkStart w:name="_Toc235175314" w:id="30"/>
      <w:r w:rsidRPr="00DB21D3">
        <w:rPr>
          <w:rFonts w:ascii="Aptos" w:hAnsi="Aptos"/>
          <w:color w:val="auto"/>
          <w:sz w:val="22"/>
          <w:szCs w:val="22"/>
          <w:lang w:eastAsia="en-US"/>
        </w:rPr>
        <w:lastRenderedPageBreak/>
        <w:t>Allergy and anaphylaxis action plans</w:t>
      </w:r>
      <w:bookmarkEnd w:id="30"/>
    </w:p>
    <w:p w:rsidRPr="00DB21D3" w:rsidR="00DB21D3" w:rsidP="00DB21D3" w:rsidRDefault="00DB21D3" w14:paraId="197D0CD3" w14:textId="77777777">
      <w:pPr>
        <w:rPr>
          <w:rFonts w:ascii="Aptos" w:hAnsi="Aptos" w:eastAsia="Aptos" w:cs="Times New Roman"/>
          <w:b/>
          <w:bCs/>
          <w:color w:val="auto"/>
          <w:kern w:val="2"/>
          <w:sz w:val="22"/>
          <w:szCs w:val="22"/>
          <w:lang w:eastAsia="en-US"/>
          <w14:ligatures w14:val="standardContextual"/>
        </w:rPr>
      </w:pPr>
    </w:p>
    <w:p w:rsidRPr="00DB21D3" w:rsidR="00DB21D3" w:rsidP="00DB21D3" w:rsidRDefault="00DB21D3" w14:paraId="0A007418" w14:textId="77777777">
      <w:pPr>
        <w:spacing w:after="160" w:line="278" w:lineRule="auto"/>
        <w:rPr>
          <w:rFonts w:ascii="Aptos" w:hAnsi="Aptos" w:eastAsia="Aptos" w:cs="Times New Roman"/>
          <w:color w:val="auto"/>
          <w:kern w:val="2"/>
          <w:sz w:val="22"/>
          <w:szCs w:val="22"/>
          <w:lang w:eastAsia="en-US"/>
          <w14:ligatures w14:val="standardContextual"/>
        </w:rPr>
      </w:pPr>
      <w:r w:rsidRPr="00DB21D3">
        <w:rPr>
          <w:rFonts w:ascii="Aptos" w:hAnsi="Aptos" w:eastAsia="Aptos" w:cs="Times New Roman"/>
          <w:color w:val="auto"/>
          <w:kern w:val="2"/>
          <w:sz w:val="22"/>
          <w:szCs w:val="22"/>
          <w:lang w:eastAsia="en-US"/>
          <w14:ligatures w14:val="standardContextual"/>
        </w:rPr>
        <w:t>Allergy and anaphylaxis risk assessment and action planning is managed through the school’s Allergy Safety Policy and the associated templates/processes. Where a pupil requires an individual allergy/anaphylaxis action plan, it will be issued, stored and shared in line with that policy and referenced within the pupil’s Individual Healthcare Plan as appropriate.</w:t>
      </w:r>
    </w:p>
    <w:p w:rsidRPr="00DB21D3" w:rsidR="00DB21D3" w:rsidP="00DB21D3" w:rsidRDefault="00DB21D3" w14:paraId="4E727BCF"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Medications given at home (please include all medications given)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54"/>
        <w:gridCol w:w="2254"/>
        <w:gridCol w:w="2254"/>
        <w:gridCol w:w="2254"/>
      </w:tblGrid>
      <w:tr w:rsidRPr="00DB21D3" w:rsidR="00DB21D3" w:rsidTr="00481D96" w14:paraId="51990DCB" w14:textId="77777777">
        <w:tc>
          <w:tcPr>
            <w:tcW w:w="2254" w:type="dxa"/>
          </w:tcPr>
          <w:p w:rsidRPr="00DB21D3" w:rsidR="00DB21D3" w:rsidP="00DB21D3" w:rsidRDefault="00DB21D3" w14:paraId="19048BCB"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 xml:space="preserve">Name of medicine </w:t>
            </w:r>
          </w:p>
        </w:tc>
        <w:tc>
          <w:tcPr>
            <w:tcW w:w="2254" w:type="dxa"/>
          </w:tcPr>
          <w:p w:rsidRPr="00DB21D3" w:rsidR="00DB21D3" w:rsidP="00DB21D3" w:rsidRDefault="00DB21D3" w14:paraId="5E73AB2F"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 xml:space="preserve">Is this prescribed for this condition? </w:t>
            </w:r>
          </w:p>
        </w:tc>
        <w:tc>
          <w:tcPr>
            <w:tcW w:w="2254" w:type="dxa"/>
          </w:tcPr>
          <w:p w:rsidRPr="00DB21D3" w:rsidR="00DB21D3" w:rsidP="00DB21D3" w:rsidRDefault="00DB21D3" w14:paraId="167B0C02"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 xml:space="preserve">Strength/Amount or dose given </w:t>
            </w:r>
          </w:p>
        </w:tc>
        <w:tc>
          <w:tcPr>
            <w:tcW w:w="2254" w:type="dxa"/>
          </w:tcPr>
          <w:p w:rsidRPr="00DB21D3" w:rsidR="00DB21D3" w:rsidP="00DB21D3" w:rsidRDefault="00DB21D3" w14:paraId="09886BB7"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Times given</w:t>
            </w:r>
          </w:p>
        </w:tc>
      </w:tr>
      <w:tr w:rsidRPr="00DB21D3" w:rsidR="00DB21D3" w:rsidTr="00481D96" w14:paraId="30201330" w14:textId="77777777">
        <w:trPr>
          <w:trHeight w:val="2900"/>
        </w:trPr>
        <w:tc>
          <w:tcPr>
            <w:tcW w:w="2254" w:type="dxa"/>
          </w:tcPr>
          <w:p w:rsidRPr="00DB21D3" w:rsidR="00DB21D3" w:rsidP="00DB21D3" w:rsidRDefault="00DB21D3" w14:paraId="77B2F511" w14:textId="77777777">
            <w:pPr>
              <w:spacing w:after="160" w:line="278" w:lineRule="auto"/>
              <w:rPr>
                <w:rFonts w:ascii="Aptos" w:hAnsi="Aptos" w:eastAsia="Aptos" w:cs="Times New Roman"/>
                <w:b/>
                <w:bCs/>
                <w:color w:val="auto"/>
                <w:kern w:val="2"/>
                <w:sz w:val="22"/>
                <w:szCs w:val="22"/>
                <w:lang w:eastAsia="en-US"/>
                <w14:ligatures w14:val="standardContextual"/>
              </w:rPr>
            </w:pPr>
          </w:p>
        </w:tc>
        <w:tc>
          <w:tcPr>
            <w:tcW w:w="2254" w:type="dxa"/>
          </w:tcPr>
          <w:p w:rsidRPr="00DB21D3" w:rsidR="00DB21D3" w:rsidP="00DB21D3" w:rsidRDefault="00DB21D3" w14:paraId="27708297" w14:textId="77777777">
            <w:pPr>
              <w:spacing w:after="160" w:line="278" w:lineRule="auto"/>
              <w:rPr>
                <w:rFonts w:ascii="Aptos" w:hAnsi="Aptos" w:eastAsia="Aptos" w:cs="Times New Roman"/>
                <w:b/>
                <w:bCs/>
                <w:color w:val="auto"/>
                <w:kern w:val="2"/>
                <w:sz w:val="22"/>
                <w:szCs w:val="22"/>
                <w:lang w:eastAsia="en-US"/>
                <w14:ligatures w14:val="standardContextual"/>
              </w:rPr>
            </w:pPr>
          </w:p>
        </w:tc>
        <w:tc>
          <w:tcPr>
            <w:tcW w:w="2254" w:type="dxa"/>
          </w:tcPr>
          <w:p w:rsidRPr="00DB21D3" w:rsidR="00DB21D3" w:rsidP="00DB21D3" w:rsidRDefault="00DB21D3" w14:paraId="224EA69C" w14:textId="77777777">
            <w:pPr>
              <w:spacing w:after="160" w:line="278" w:lineRule="auto"/>
              <w:rPr>
                <w:rFonts w:ascii="Aptos" w:hAnsi="Aptos" w:eastAsia="Aptos" w:cs="Times New Roman"/>
                <w:b/>
                <w:bCs/>
                <w:color w:val="auto"/>
                <w:kern w:val="2"/>
                <w:sz w:val="22"/>
                <w:szCs w:val="22"/>
                <w:lang w:eastAsia="en-US"/>
                <w14:ligatures w14:val="standardContextual"/>
              </w:rPr>
            </w:pPr>
          </w:p>
        </w:tc>
        <w:tc>
          <w:tcPr>
            <w:tcW w:w="2254" w:type="dxa"/>
          </w:tcPr>
          <w:p w:rsidRPr="00DB21D3" w:rsidR="00DB21D3" w:rsidP="00DB21D3" w:rsidRDefault="00DB21D3" w14:paraId="3E5A7AA6" w14:textId="77777777">
            <w:pPr>
              <w:spacing w:after="160" w:line="278" w:lineRule="auto"/>
              <w:rPr>
                <w:rFonts w:ascii="Aptos" w:hAnsi="Aptos" w:eastAsia="Aptos" w:cs="Times New Roman"/>
                <w:b/>
                <w:bCs/>
                <w:color w:val="auto"/>
                <w:kern w:val="2"/>
                <w:sz w:val="22"/>
                <w:szCs w:val="22"/>
                <w:lang w:eastAsia="en-US"/>
                <w14:ligatures w14:val="standardContextual"/>
              </w:rPr>
            </w:pPr>
          </w:p>
        </w:tc>
      </w:tr>
    </w:tbl>
    <w:p w:rsidRPr="00DB21D3" w:rsidR="00DB21D3" w:rsidP="00DB21D3" w:rsidRDefault="00DB21D3" w14:paraId="598CECF5" w14:textId="77777777">
      <w:pPr>
        <w:spacing w:after="160" w:line="278" w:lineRule="auto"/>
        <w:rPr>
          <w:rFonts w:ascii="Aptos" w:hAnsi="Aptos" w:eastAsia="Aptos" w:cs="Times New Roman"/>
          <w:color w:val="auto"/>
          <w:kern w:val="2"/>
          <w:sz w:val="22"/>
          <w:szCs w:val="22"/>
          <w:lang w:eastAsia="en-US"/>
          <w14:ligatures w14:val="standardContextual"/>
        </w:rPr>
      </w:pPr>
    </w:p>
    <w:p w:rsidRPr="00DB21D3" w:rsidR="00DB21D3" w:rsidP="00DB21D3" w:rsidRDefault="00DB21D3" w14:paraId="0E6B48A6"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Medication to given in school</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54"/>
        <w:gridCol w:w="2254"/>
        <w:gridCol w:w="2254"/>
        <w:gridCol w:w="2254"/>
      </w:tblGrid>
      <w:tr w:rsidRPr="00DB21D3" w:rsidR="00DB21D3" w:rsidTr="00481D96" w14:paraId="3F921637" w14:textId="77777777">
        <w:tc>
          <w:tcPr>
            <w:tcW w:w="2254" w:type="dxa"/>
          </w:tcPr>
          <w:p w:rsidRPr="00DB21D3" w:rsidR="00DB21D3" w:rsidP="00DB21D3" w:rsidRDefault="00DB21D3" w14:paraId="44CED362" w14:textId="77777777">
            <w:pPr>
              <w:spacing w:after="160" w:line="259" w:lineRule="auto"/>
              <w:rPr>
                <w:rFonts w:ascii="Aptos" w:hAnsi="Aptos" w:cs="Arial"/>
                <w:b/>
                <w:bCs/>
                <w:color w:val="auto"/>
                <w:kern w:val="2"/>
                <w:sz w:val="22"/>
                <w:szCs w:val="22"/>
                <w:lang w:eastAsia="en-US"/>
                <w14:ligatures w14:val="standardContextual"/>
              </w:rPr>
            </w:pPr>
            <w:r w:rsidRPr="00DB21D3">
              <w:rPr>
                <w:rFonts w:ascii="Aptos" w:hAnsi="Aptos" w:cs="Arial"/>
                <w:b/>
                <w:bCs/>
                <w:color w:val="auto"/>
                <w:kern w:val="2"/>
                <w:sz w:val="22"/>
                <w:szCs w:val="22"/>
                <w:lang w:eastAsia="en-US"/>
                <w14:ligatures w14:val="standardContextual"/>
              </w:rPr>
              <w:t xml:space="preserve">Name of medicine </w:t>
            </w:r>
          </w:p>
        </w:tc>
        <w:tc>
          <w:tcPr>
            <w:tcW w:w="2254" w:type="dxa"/>
          </w:tcPr>
          <w:p w:rsidRPr="00DB21D3" w:rsidR="00DB21D3" w:rsidP="00DB21D3" w:rsidRDefault="00DB21D3" w14:paraId="4D903097" w14:textId="77777777">
            <w:pPr>
              <w:spacing w:after="160" w:line="259" w:lineRule="auto"/>
              <w:rPr>
                <w:rFonts w:ascii="Aptos" w:hAnsi="Aptos" w:cs="Arial"/>
                <w:b/>
                <w:bCs/>
                <w:color w:val="auto"/>
                <w:kern w:val="2"/>
                <w:sz w:val="22"/>
                <w:szCs w:val="22"/>
                <w:lang w:eastAsia="en-US"/>
                <w14:ligatures w14:val="standardContextual"/>
              </w:rPr>
            </w:pPr>
            <w:r w:rsidRPr="00DB21D3">
              <w:rPr>
                <w:rFonts w:ascii="Aptos" w:hAnsi="Aptos" w:cs="Arial"/>
                <w:b/>
                <w:bCs/>
                <w:color w:val="auto"/>
                <w:kern w:val="2"/>
                <w:sz w:val="22"/>
                <w:szCs w:val="22"/>
                <w:lang w:eastAsia="en-US"/>
                <w14:ligatures w14:val="standardContextual"/>
              </w:rPr>
              <w:t xml:space="preserve">Is this prescribed for this condition? </w:t>
            </w:r>
          </w:p>
        </w:tc>
        <w:tc>
          <w:tcPr>
            <w:tcW w:w="2254" w:type="dxa"/>
          </w:tcPr>
          <w:p w:rsidRPr="00DB21D3" w:rsidR="00DB21D3" w:rsidP="00DB21D3" w:rsidRDefault="00DB21D3" w14:paraId="2FA4F077" w14:textId="77777777">
            <w:pPr>
              <w:spacing w:after="160" w:line="259" w:lineRule="auto"/>
              <w:rPr>
                <w:rFonts w:ascii="Aptos" w:hAnsi="Aptos" w:cs="Arial"/>
                <w:b/>
                <w:bCs/>
                <w:color w:val="auto"/>
                <w:kern w:val="2"/>
                <w:sz w:val="22"/>
                <w:szCs w:val="22"/>
                <w:lang w:eastAsia="en-US"/>
                <w14:ligatures w14:val="standardContextual"/>
              </w:rPr>
            </w:pPr>
            <w:r w:rsidRPr="00DB21D3">
              <w:rPr>
                <w:rFonts w:ascii="Aptos" w:hAnsi="Aptos" w:cs="Arial"/>
                <w:b/>
                <w:bCs/>
                <w:color w:val="auto"/>
                <w:kern w:val="2"/>
                <w:sz w:val="22"/>
                <w:szCs w:val="22"/>
                <w:lang w:eastAsia="en-US"/>
                <w14:ligatures w14:val="standardContextual"/>
              </w:rPr>
              <w:t>Strength/Amount or dose to give</w:t>
            </w:r>
          </w:p>
        </w:tc>
        <w:tc>
          <w:tcPr>
            <w:tcW w:w="2254" w:type="dxa"/>
          </w:tcPr>
          <w:p w:rsidRPr="00DB21D3" w:rsidR="00DB21D3" w:rsidP="00DB21D3" w:rsidRDefault="00DB21D3" w14:paraId="65A9D660" w14:textId="77777777">
            <w:pPr>
              <w:spacing w:after="160" w:line="259" w:lineRule="auto"/>
              <w:rPr>
                <w:rFonts w:ascii="Aptos" w:hAnsi="Aptos" w:cs="Arial"/>
                <w:b/>
                <w:bCs/>
                <w:color w:val="auto"/>
                <w:kern w:val="2"/>
                <w:sz w:val="22"/>
                <w:szCs w:val="22"/>
                <w:lang w:eastAsia="en-US"/>
                <w14:ligatures w14:val="standardContextual"/>
              </w:rPr>
            </w:pPr>
            <w:r w:rsidRPr="00DB21D3">
              <w:rPr>
                <w:rFonts w:ascii="Aptos" w:hAnsi="Aptos" w:cs="Arial"/>
                <w:b/>
                <w:bCs/>
                <w:color w:val="auto"/>
                <w:kern w:val="2"/>
                <w:sz w:val="22"/>
                <w:szCs w:val="22"/>
                <w:lang w:eastAsia="en-US"/>
                <w14:ligatures w14:val="standardContextual"/>
              </w:rPr>
              <w:t>Times to give</w:t>
            </w:r>
          </w:p>
        </w:tc>
      </w:tr>
      <w:tr w:rsidRPr="00DB21D3" w:rsidR="00DB21D3" w:rsidTr="00481D96" w14:paraId="54304951" w14:textId="77777777">
        <w:tc>
          <w:tcPr>
            <w:tcW w:w="2254" w:type="dxa"/>
          </w:tcPr>
          <w:p w:rsidRPr="00DB21D3" w:rsidR="00DB21D3" w:rsidP="00DB21D3" w:rsidRDefault="00DB21D3" w14:paraId="626B00B0" w14:textId="77777777">
            <w:pPr>
              <w:spacing w:after="160" w:line="259" w:lineRule="auto"/>
              <w:rPr>
                <w:rFonts w:ascii="Aptos" w:hAnsi="Aptos" w:cs="Arial"/>
                <w:b/>
                <w:bCs/>
                <w:color w:val="auto"/>
                <w:kern w:val="2"/>
                <w:sz w:val="22"/>
                <w:szCs w:val="22"/>
                <w:lang w:eastAsia="en-US"/>
                <w14:ligatures w14:val="standardContextual"/>
              </w:rPr>
            </w:pPr>
          </w:p>
          <w:p w:rsidRPr="00DB21D3" w:rsidR="00DB21D3" w:rsidP="00DB21D3" w:rsidRDefault="00DB21D3" w14:paraId="3E064F6E" w14:textId="77777777">
            <w:pPr>
              <w:spacing w:after="160" w:line="259" w:lineRule="auto"/>
              <w:rPr>
                <w:rFonts w:ascii="Aptos" w:hAnsi="Aptos" w:cs="Arial"/>
                <w:b/>
                <w:bCs/>
                <w:color w:val="auto"/>
                <w:kern w:val="2"/>
                <w:sz w:val="22"/>
                <w:szCs w:val="22"/>
                <w:lang w:eastAsia="en-US"/>
                <w14:ligatures w14:val="standardContextual"/>
              </w:rPr>
            </w:pPr>
          </w:p>
          <w:p w:rsidRPr="00DB21D3" w:rsidR="00DB21D3" w:rsidP="00DB21D3" w:rsidRDefault="00DB21D3" w14:paraId="13221398" w14:textId="77777777">
            <w:pPr>
              <w:spacing w:after="160" w:line="259" w:lineRule="auto"/>
              <w:rPr>
                <w:rFonts w:ascii="Aptos" w:hAnsi="Aptos" w:cs="Arial"/>
                <w:b/>
                <w:bCs/>
                <w:color w:val="auto"/>
                <w:kern w:val="2"/>
                <w:sz w:val="22"/>
                <w:szCs w:val="22"/>
                <w:lang w:eastAsia="en-US"/>
                <w14:ligatures w14:val="standardContextual"/>
              </w:rPr>
            </w:pPr>
          </w:p>
          <w:p w:rsidRPr="00DB21D3" w:rsidR="00DB21D3" w:rsidP="00DB21D3" w:rsidRDefault="00DB21D3" w14:paraId="1D565F86" w14:textId="77777777">
            <w:pPr>
              <w:spacing w:after="160" w:line="259" w:lineRule="auto"/>
              <w:rPr>
                <w:rFonts w:ascii="Aptos" w:hAnsi="Aptos" w:cs="Arial"/>
                <w:b/>
                <w:bCs/>
                <w:color w:val="auto"/>
                <w:kern w:val="2"/>
                <w:sz w:val="22"/>
                <w:szCs w:val="22"/>
                <w:lang w:eastAsia="en-US"/>
                <w14:ligatures w14:val="standardContextual"/>
              </w:rPr>
            </w:pPr>
          </w:p>
        </w:tc>
        <w:tc>
          <w:tcPr>
            <w:tcW w:w="2254" w:type="dxa"/>
          </w:tcPr>
          <w:p w:rsidRPr="00DB21D3" w:rsidR="00DB21D3" w:rsidP="00DB21D3" w:rsidRDefault="00DB21D3" w14:paraId="159B5F17" w14:textId="77777777">
            <w:pPr>
              <w:spacing w:after="160" w:line="259" w:lineRule="auto"/>
              <w:rPr>
                <w:rFonts w:ascii="Aptos" w:hAnsi="Aptos" w:cs="Arial"/>
                <w:b/>
                <w:bCs/>
                <w:color w:val="auto"/>
                <w:kern w:val="2"/>
                <w:sz w:val="22"/>
                <w:szCs w:val="22"/>
                <w:lang w:eastAsia="en-US"/>
                <w14:ligatures w14:val="standardContextual"/>
              </w:rPr>
            </w:pPr>
          </w:p>
        </w:tc>
        <w:tc>
          <w:tcPr>
            <w:tcW w:w="2254" w:type="dxa"/>
          </w:tcPr>
          <w:p w:rsidRPr="00DB21D3" w:rsidR="00DB21D3" w:rsidP="00DB21D3" w:rsidRDefault="00DB21D3" w14:paraId="049BACCE" w14:textId="77777777">
            <w:pPr>
              <w:spacing w:after="160" w:line="259" w:lineRule="auto"/>
              <w:rPr>
                <w:rFonts w:ascii="Aptos" w:hAnsi="Aptos" w:cs="Arial"/>
                <w:b/>
                <w:bCs/>
                <w:color w:val="auto"/>
                <w:kern w:val="2"/>
                <w:sz w:val="22"/>
                <w:szCs w:val="22"/>
                <w:lang w:eastAsia="en-US"/>
                <w14:ligatures w14:val="standardContextual"/>
              </w:rPr>
            </w:pPr>
          </w:p>
        </w:tc>
        <w:tc>
          <w:tcPr>
            <w:tcW w:w="2254" w:type="dxa"/>
          </w:tcPr>
          <w:p w:rsidRPr="00DB21D3" w:rsidR="00DB21D3" w:rsidP="00DB21D3" w:rsidRDefault="00DB21D3" w14:paraId="63411E32" w14:textId="77777777">
            <w:pPr>
              <w:spacing w:after="160" w:line="259" w:lineRule="auto"/>
              <w:rPr>
                <w:rFonts w:ascii="Aptos" w:hAnsi="Aptos" w:cs="Arial"/>
                <w:b/>
                <w:bCs/>
                <w:color w:val="auto"/>
                <w:kern w:val="2"/>
                <w:sz w:val="22"/>
                <w:szCs w:val="22"/>
                <w:lang w:eastAsia="en-US"/>
                <w14:ligatures w14:val="standardContextual"/>
              </w:rPr>
            </w:pPr>
          </w:p>
        </w:tc>
      </w:tr>
    </w:tbl>
    <w:p w:rsidRPr="00DB21D3" w:rsidR="00DB21D3" w:rsidP="00DB21D3" w:rsidRDefault="00DB21D3" w14:paraId="5B798A81" w14:textId="77777777">
      <w:pPr>
        <w:spacing w:after="160" w:line="278" w:lineRule="auto"/>
        <w:rPr>
          <w:rFonts w:ascii="Aptos" w:hAnsi="Aptos" w:eastAsia="Aptos" w:cs="Times New Roman"/>
          <w:color w:val="auto"/>
          <w:kern w:val="2"/>
          <w:sz w:val="22"/>
          <w:szCs w:val="22"/>
          <w:lang w:eastAsia="en-US"/>
          <w14:ligatures w14:val="standardContextual"/>
        </w:rPr>
      </w:pPr>
    </w:p>
    <w:p w:rsidRPr="00DB21D3" w:rsidR="00DB21D3" w:rsidP="00DB21D3" w:rsidRDefault="00DB21D3" w14:paraId="60C36E26"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Date Plan Completed</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47"/>
        <w:gridCol w:w="6469"/>
      </w:tblGrid>
      <w:tr w:rsidRPr="00DB21D3" w:rsidR="00DB21D3" w:rsidTr="00481D96" w14:paraId="558D8ECD" w14:textId="77777777">
        <w:tc>
          <w:tcPr>
            <w:tcW w:w="2547" w:type="dxa"/>
          </w:tcPr>
          <w:p w:rsidRPr="00DB21D3" w:rsidR="00DB21D3" w:rsidP="00DB21D3" w:rsidRDefault="00DB21D3" w14:paraId="4465883D"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Signed</w:t>
            </w:r>
          </w:p>
        </w:tc>
        <w:tc>
          <w:tcPr>
            <w:tcW w:w="6469" w:type="dxa"/>
          </w:tcPr>
          <w:p w:rsidRPr="00DB21D3" w:rsidR="00DB21D3" w:rsidP="00DB21D3" w:rsidRDefault="00DB21D3" w14:paraId="06285D3D" w14:textId="77777777">
            <w:pPr>
              <w:spacing w:after="160" w:line="278" w:lineRule="auto"/>
              <w:rPr>
                <w:rFonts w:ascii="Aptos" w:hAnsi="Aptos" w:eastAsia="Aptos" w:cs="Times New Roman"/>
                <w:b/>
                <w:bCs/>
                <w:color w:val="auto"/>
                <w:kern w:val="2"/>
                <w:sz w:val="22"/>
                <w:szCs w:val="22"/>
                <w:lang w:eastAsia="en-US"/>
                <w14:ligatures w14:val="standardContextual"/>
              </w:rPr>
            </w:pPr>
          </w:p>
        </w:tc>
      </w:tr>
      <w:tr w:rsidRPr="00DB21D3" w:rsidR="00DB21D3" w:rsidTr="00481D96" w14:paraId="20D72687" w14:textId="77777777">
        <w:tc>
          <w:tcPr>
            <w:tcW w:w="2547" w:type="dxa"/>
          </w:tcPr>
          <w:p w:rsidRPr="00DB21D3" w:rsidR="00DB21D3" w:rsidP="00DB21D3" w:rsidRDefault="00DB21D3" w14:paraId="32AC3DAB"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Name</w:t>
            </w:r>
          </w:p>
        </w:tc>
        <w:tc>
          <w:tcPr>
            <w:tcW w:w="6469" w:type="dxa"/>
          </w:tcPr>
          <w:p w:rsidRPr="00DB21D3" w:rsidR="00DB21D3" w:rsidP="00DB21D3" w:rsidRDefault="00DB21D3" w14:paraId="14C691E1" w14:textId="77777777">
            <w:pPr>
              <w:spacing w:after="160" w:line="278" w:lineRule="auto"/>
              <w:rPr>
                <w:rFonts w:ascii="Aptos" w:hAnsi="Aptos" w:eastAsia="Aptos" w:cs="Times New Roman"/>
                <w:b/>
                <w:bCs/>
                <w:color w:val="auto"/>
                <w:kern w:val="2"/>
                <w:sz w:val="22"/>
                <w:szCs w:val="22"/>
                <w:lang w:eastAsia="en-US"/>
                <w14:ligatures w14:val="standardContextual"/>
              </w:rPr>
            </w:pPr>
          </w:p>
        </w:tc>
      </w:tr>
      <w:tr w:rsidRPr="00DB21D3" w:rsidR="00DB21D3" w:rsidTr="00481D96" w14:paraId="04908368" w14:textId="77777777">
        <w:tc>
          <w:tcPr>
            <w:tcW w:w="2547" w:type="dxa"/>
          </w:tcPr>
          <w:p w:rsidRPr="00DB21D3" w:rsidR="00DB21D3" w:rsidP="00DB21D3" w:rsidRDefault="00DB21D3" w14:paraId="78EDCEF3"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Date</w:t>
            </w:r>
          </w:p>
        </w:tc>
        <w:tc>
          <w:tcPr>
            <w:tcW w:w="6469" w:type="dxa"/>
          </w:tcPr>
          <w:p w:rsidRPr="00DB21D3" w:rsidR="00DB21D3" w:rsidP="00DB21D3" w:rsidRDefault="00DB21D3" w14:paraId="56292C2C" w14:textId="77777777">
            <w:pPr>
              <w:spacing w:after="160" w:line="278" w:lineRule="auto"/>
              <w:rPr>
                <w:rFonts w:ascii="Aptos" w:hAnsi="Aptos" w:eastAsia="Aptos" w:cs="Times New Roman"/>
                <w:b/>
                <w:bCs/>
                <w:color w:val="auto"/>
                <w:kern w:val="2"/>
                <w:sz w:val="22"/>
                <w:szCs w:val="22"/>
                <w:lang w:eastAsia="en-US"/>
                <w14:ligatures w14:val="standardContextual"/>
              </w:rPr>
            </w:pPr>
          </w:p>
        </w:tc>
      </w:tr>
    </w:tbl>
    <w:p w:rsidRPr="00DB21D3" w:rsidR="00DB21D3" w:rsidP="00DB21D3" w:rsidRDefault="00DB21D3" w14:paraId="370DE414" w14:textId="77777777">
      <w:pPr>
        <w:spacing w:after="160" w:line="278" w:lineRule="auto"/>
        <w:rPr>
          <w:rFonts w:ascii="Aptos" w:hAnsi="Aptos" w:eastAsia="Aptos" w:cs="Times New Roman"/>
          <w:b/>
          <w:bCs/>
          <w:color w:val="auto"/>
          <w:kern w:val="2"/>
          <w:sz w:val="22"/>
          <w:szCs w:val="22"/>
          <w:lang w:eastAsia="en-US"/>
          <w14:ligatures w14:val="standardContextual"/>
        </w:rPr>
      </w:pPr>
    </w:p>
    <w:p w:rsidRPr="00DB21D3" w:rsidR="00DB21D3" w:rsidP="00DB21D3" w:rsidRDefault="00DB21D3" w14:paraId="2AF3AF0E" w14:textId="77777777">
      <w:pPr>
        <w:spacing w:after="160" w:line="278" w:lineRule="auto"/>
        <w:rPr>
          <w:rFonts w:ascii="Aptos" w:hAnsi="Aptos" w:eastAsia="Aptos" w:cs="Times New Roman"/>
          <w:b/>
          <w:bCs/>
          <w:color w:val="auto"/>
          <w:kern w:val="2"/>
          <w:sz w:val="22"/>
          <w:szCs w:val="22"/>
          <w:lang w:eastAsia="en-US"/>
          <w14:ligatures w14:val="standardContextual"/>
        </w:rPr>
      </w:pPr>
    </w:p>
    <w:p w:rsidRPr="00DB21D3" w:rsidR="00DB21D3" w:rsidP="00DB21D3" w:rsidRDefault="00DB21D3" w14:paraId="618F731E" w14:textId="77777777">
      <w:pPr>
        <w:spacing w:after="160" w:line="278" w:lineRule="auto"/>
        <w:rPr>
          <w:rFonts w:ascii="Aptos" w:hAnsi="Aptos" w:eastAsia="Aptos" w:cs="Times New Roman"/>
          <w:b/>
          <w:bCs/>
          <w:color w:val="auto"/>
          <w:kern w:val="2"/>
          <w:sz w:val="22"/>
          <w:szCs w:val="22"/>
          <w:lang w:eastAsia="en-US"/>
          <w14:ligatures w14:val="standardContextual"/>
        </w:rPr>
      </w:pPr>
    </w:p>
    <w:p w:rsidRPr="00DB21D3" w:rsidR="00DB21D3" w:rsidP="00DB21D3" w:rsidRDefault="00DB21D3" w14:paraId="5740273B"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Heath care plan agreed by:</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56"/>
        <w:gridCol w:w="4460"/>
        <w:gridCol w:w="2500"/>
      </w:tblGrid>
      <w:tr w:rsidRPr="00DB21D3" w:rsidR="00DB21D3" w:rsidTr="00481D96" w14:paraId="4D6763E6" w14:textId="77777777">
        <w:tc>
          <w:tcPr>
            <w:tcW w:w="2056" w:type="dxa"/>
          </w:tcPr>
          <w:p w:rsidRPr="00DB21D3" w:rsidR="00DB21D3" w:rsidP="00DB21D3" w:rsidRDefault="00DB21D3" w14:paraId="532DDA66"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Role</w:t>
            </w:r>
          </w:p>
        </w:tc>
        <w:tc>
          <w:tcPr>
            <w:tcW w:w="4460" w:type="dxa"/>
          </w:tcPr>
          <w:p w:rsidRPr="00DB21D3" w:rsidR="00DB21D3" w:rsidP="00DB21D3" w:rsidRDefault="00DB21D3" w14:paraId="21205E56"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Signature</w:t>
            </w:r>
          </w:p>
        </w:tc>
        <w:tc>
          <w:tcPr>
            <w:tcW w:w="2500" w:type="dxa"/>
          </w:tcPr>
          <w:p w:rsidRPr="00DB21D3" w:rsidR="00DB21D3" w:rsidP="00DB21D3" w:rsidRDefault="00DB21D3" w14:paraId="71CFD691"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Date</w:t>
            </w:r>
          </w:p>
        </w:tc>
      </w:tr>
      <w:tr w:rsidRPr="00DB21D3" w:rsidR="00DB21D3" w:rsidTr="00481D96" w14:paraId="5B714659" w14:textId="77777777">
        <w:tc>
          <w:tcPr>
            <w:tcW w:w="2056" w:type="dxa"/>
          </w:tcPr>
          <w:p w:rsidRPr="00DB21D3" w:rsidR="00DB21D3" w:rsidP="00DB21D3" w:rsidRDefault="00DB21D3" w14:paraId="127045B3"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Parent/carer</w:t>
            </w:r>
          </w:p>
        </w:tc>
        <w:tc>
          <w:tcPr>
            <w:tcW w:w="4460" w:type="dxa"/>
          </w:tcPr>
          <w:p w:rsidRPr="00DB21D3" w:rsidR="00DB21D3" w:rsidP="00DB21D3" w:rsidRDefault="00DB21D3" w14:paraId="782EA104" w14:textId="77777777">
            <w:pPr>
              <w:spacing w:after="160" w:line="278" w:lineRule="auto"/>
              <w:rPr>
                <w:rFonts w:ascii="Aptos" w:hAnsi="Aptos" w:eastAsia="Aptos" w:cs="Times New Roman"/>
                <w:b/>
                <w:bCs/>
                <w:color w:val="auto"/>
                <w:kern w:val="2"/>
                <w:sz w:val="22"/>
                <w:szCs w:val="22"/>
                <w:lang w:eastAsia="en-US"/>
                <w14:ligatures w14:val="standardContextual"/>
              </w:rPr>
            </w:pPr>
          </w:p>
        </w:tc>
        <w:tc>
          <w:tcPr>
            <w:tcW w:w="2500" w:type="dxa"/>
          </w:tcPr>
          <w:p w:rsidRPr="00DB21D3" w:rsidR="00DB21D3" w:rsidP="00DB21D3" w:rsidRDefault="00DB21D3" w14:paraId="2FE4111D" w14:textId="77777777">
            <w:pPr>
              <w:spacing w:after="160" w:line="278" w:lineRule="auto"/>
              <w:rPr>
                <w:rFonts w:ascii="Aptos" w:hAnsi="Aptos" w:eastAsia="Aptos" w:cs="Times New Roman"/>
                <w:b/>
                <w:bCs/>
                <w:color w:val="auto"/>
                <w:kern w:val="2"/>
                <w:sz w:val="22"/>
                <w:szCs w:val="22"/>
                <w:lang w:eastAsia="en-US"/>
                <w14:ligatures w14:val="standardContextual"/>
              </w:rPr>
            </w:pPr>
          </w:p>
        </w:tc>
      </w:tr>
      <w:tr w:rsidRPr="00DB21D3" w:rsidR="00DB21D3" w:rsidTr="00481D96" w14:paraId="5B69CEFA" w14:textId="77777777">
        <w:tc>
          <w:tcPr>
            <w:tcW w:w="2056" w:type="dxa"/>
          </w:tcPr>
          <w:p w:rsidRPr="00DB21D3" w:rsidR="00DB21D3" w:rsidP="00DB21D3" w:rsidRDefault="00DB21D3" w14:paraId="23A4A2BE"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Healthcare professional</w:t>
            </w:r>
          </w:p>
        </w:tc>
        <w:tc>
          <w:tcPr>
            <w:tcW w:w="4460" w:type="dxa"/>
          </w:tcPr>
          <w:p w:rsidRPr="00DB21D3" w:rsidR="00DB21D3" w:rsidP="00DB21D3" w:rsidRDefault="00DB21D3" w14:paraId="7E0427C4" w14:textId="77777777">
            <w:pPr>
              <w:spacing w:after="160" w:line="278" w:lineRule="auto"/>
              <w:rPr>
                <w:rFonts w:ascii="Aptos" w:hAnsi="Aptos" w:eastAsia="Aptos" w:cs="Times New Roman"/>
                <w:b/>
                <w:bCs/>
                <w:color w:val="auto"/>
                <w:kern w:val="2"/>
                <w:sz w:val="22"/>
                <w:szCs w:val="22"/>
                <w:lang w:eastAsia="en-US"/>
                <w14:ligatures w14:val="standardContextual"/>
              </w:rPr>
            </w:pPr>
          </w:p>
        </w:tc>
        <w:tc>
          <w:tcPr>
            <w:tcW w:w="2500" w:type="dxa"/>
          </w:tcPr>
          <w:p w:rsidRPr="00DB21D3" w:rsidR="00DB21D3" w:rsidP="00DB21D3" w:rsidRDefault="00DB21D3" w14:paraId="007674C1" w14:textId="77777777">
            <w:pPr>
              <w:spacing w:after="160" w:line="278" w:lineRule="auto"/>
              <w:rPr>
                <w:rFonts w:ascii="Aptos" w:hAnsi="Aptos" w:eastAsia="Aptos" w:cs="Times New Roman"/>
                <w:b/>
                <w:bCs/>
                <w:color w:val="auto"/>
                <w:kern w:val="2"/>
                <w:sz w:val="22"/>
                <w:szCs w:val="22"/>
                <w:lang w:eastAsia="en-US"/>
                <w14:ligatures w14:val="standardContextual"/>
              </w:rPr>
            </w:pPr>
          </w:p>
        </w:tc>
      </w:tr>
      <w:tr w:rsidRPr="00DB21D3" w:rsidR="00DB21D3" w:rsidTr="00481D96" w14:paraId="0D53E756" w14:textId="77777777">
        <w:tc>
          <w:tcPr>
            <w:tcW w:w="2056" w:type="dxa"/>
          </w:tcPr>
          <w:p w:rsidRPr="00DB21D3" w:rsidR="00DB21D3" w:rsidP="00DB21D3" w:rsidRDefault="00DB21D3" w14:paraId="053635E0"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Member of school staff</w:t>
            </w:r>
          </w:p>
        </w:tc>
        <w:tc>
          <w:tcPr>
            <w:tcW w:w="4460" w:type="dxa"/>
          </w:tcPr>
          <w:p w:rsidRPr="00DB21D3" w:rsidR="00DB21D3" w:rsidP="00DB21D3" w:rsidRDefault="00DB21D3" w14:paraId="0BBD8448" w14:textId="77777777">
            <w:pPr>
              <w:spacing w:after="160" w:line="278" w:lineRule="auto"/>
              <w:rPr>
                <w:rFonts w:ascii="Aptos" w:hAnsi="Aptos" w:eastAsia="Aptos" w:cs="Times New Roman"/>
                <w:b/>
                <w:bCs/>
                <w:color w:val="auto"/>
                <w:kern w:val="2"/>
                <w:sz w:val="22"/>
                <w:szCs w:val="22"/>
                <w:lang w:eastAsia="en-US"/>
                <w14:ligatures w14:val="standardContextual"/>
              </w:rPr>
            </w:pPr>
          </w:p>
        </w:tc>
        <w:tc>
          <w:tcPr>
            <w:tcW w:w="2500" w:type="dxa"/>
          </w:tcPr>
          <w:p w:rsidRPr="00DB21D3" w:rsidR="00DB21D3" w:rsidP="00DB21D3" w:rsidRDefault="00DB21D3" w14:paraId="00887096" w14:textId="77777777">
            <w:pPr>
              <w:spacing w:after="160" w:line="278" w:lineRule="auto"/>
              <w:rPr>
                <w:rFonts w:ascii="Aptos" w:hAnsi="Aptos" w:eastAsia="Aptos" w:cs="Times New Roman"/>
                <w:b/>
                <w:bCs/>
                <w:color w:val="auto"/>
                <w:kern w:val="2"/>
                <w:sz w:val="22"/>
                <w:szCs w:val="22"/>
                <w:lang w:eastAsia="en-US"/>
                <w14:ligatures w14:val="standardContextual"/>
              </w:rPr>
            </w:pPr>
          </w:p>
        </w:tc>
      </w:tr>
    </w:tbl>
    <w:p w:rsidRPr="00DB21D3" w:rsidR="00DB21D3" w:rsidP="00DB21D3" w:rsidRDefault="00DB21D3" w14:paraId="66DE9499" w14:textId="77777777">
      <w:pPr>
        <w:spacing w:after="160" w:line="278" w:lineRule="auto"/>
        <w:rPr>
          <w:rFonts w:ascii="Aptos" w:hAnsi="Aptos" w:eastAsia="Aptos" w:cs="Times New Roman"/>
          <w:b/>
          <w:bCs/>
          <w:color w:val="auto"/>
          <w:kern w:val="2"/>
          <w:sz w:val="22"/>
          <w:szCs w:val="22"/>
          <w:lang w:eastAsia="en-US"/>
          <w14:ligatures w14:val="standardContextual"/>
        </w:rPr>
      </w:pPr>
    </w:p>
    <w:p w:rsidRPr="00DB21D3" w:rsidR="00DB21D3" w:rsidP="00DB21D3" w:rsidRDefault="00DB21D3" w14:paraId="03F7AC6E" w14:textId="77777777">
      <w:pPr>
        <w:spacing w:after="160" w:line="278" w:lineRule="auto"/>
        <w:rPr>
          <w:rFonts w:ascii="Aptos" w:hAnsi="Aptos" w:eastAsia="Aptos" w:cs="Times New Roman"/>
          <w:color w:val="auto"/>
          <w:kern w:val="2"/>
          <w:sz w:val="22"/>
          <w:szCs w:val="22"/>
          <w:lang w:eastAsia="en-US"/>
          <w14:ligatures w14:val="standardContextual"/>
        </w:rPr>
      </w:pPr>
      <w:r w:rsidRPr="00DB21D3">
        <w:rPr>
          <w:rFonts w:ascii="Aptos" w:hAnsi="Aptos" w:eastAsia="Aptos" w:cs="Times New Roman"/>
          <w:color w:val="auto"/>
          <w:kern w:val="2"/>
          <w:sz w:val="22"/>
          <w:szCs w:val="22"/>
          <w:lang w:eastAsia="en-US"/>
          <w14:ligatures w14:val="standardContextual"/>
        </w:rPr>
        <w:t>Parents/carers are responsible for ensuring that the school is aware of their child’s needs and should update the school as necessary. This care plan will be reviewed yearly or more often if required, it will be shared with staff in school that are involved in the child’s care. Copies will be kept in the school office and in the classroom. Parent/carer to have a copy.</w:t>
      </w:r>
    </w:p>
    <w:p w:rsidRPr="00DB21D3" w:rsidR="00DB21D3" w:rsidP="00DB21D3" w:rsidRDefault="00DB21D3" w14:paraId="4F9EB6E6"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Plan reviewed:</w:t>
      </w:r>
    </w:p>
    <w:p w:rsidRPr="00DB21D3" w:rsidR="00DB21D3" w:rsidP="00DB21D3" w:rsidRDefault="00DB21D3" w14:paraId="16DB8593"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By: ___________________________ Designation: __________________ Date: _____________</w:t>
      </w:r>
    </w:p>
    <w:p w:rsidRPr="00DB21D3" w:rsidR="00DB21D3" w:rsidP="00DB21D3" w:rsidRDefault="00DB21D3" w14:paraId="7EA02114" w14:textId="77777777">
      <w:pPr>
        <w:spacing w:after="160" w:line="278" w:lineRule="auto"/>
        <w:rPr>
          <w:rFonts w:ascii="Aptos" w:hAnsi="Aptos" w:eastAsia="Aptos" w:cs="Times New Roman"/>
          <w:b/>
          <w:bCs/>
          <w:color w:val="auto"/>
          <w:kern w:val="2"/>
          <w:sz w:val="22"/>
          <w:szCs w:val="22"/>
          <w:lang w:eastAsia="en-US"/>
          <w14:ligatures w14:val="standardContextual"/>
        </w:rPr>
      </w:pPr>
    </w:p>
    <w:p w:rsidRPr="00DB21D3" w:rsidR="00DB21D3" w:rsidP="00DB21D3" w:rsidRDefault="00DB21D3" w14:paraId="602203CF"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 xml:space="preserve">By: ___________________________ Designation: __________________ </w:t>
      </w:r>
      <w:proofErr w:type="gramStart"/>
      <w:r w:rsidRPr="00DB21D3">
        <w:rPr>
          <w:rFonts w:ascii="Aptos" w:hAnsi="Aptos" w:eastAsia="Aptos" w:cs="Times New Roman"/>
          <w:b/>
          <w:bCs/>
          <w:color w:val="auto"/>
          <w:kern w:val="2"/>
          <w:sz w:val="22"/>
          <w:szCs w:val="22"/>
          <w:lang w:eastAsia="en-US"/>
          <w14:ligatures w14:val="standardContextual"/>
        </w:rPr>
        <w:t>Date:_</w:t>
      </w:r>
      <w:proofErr w:type="gramEnd"/>
      <w:r w:rsidRPr="00DB21D3">
        <w:rPr>
          <w:rFonts w:ascii="Aptos" w:hAnsi="Aptos" w:eastAsia="Aptos" w:cs="Times New Roman"/>
          <w:b/>
          <w:bCs/>
          <w:color w:val="auto"/>
          <w:kern w:val="2"/>
          <w:sz w:val="22"/>
          <w:szCs w:val="22"/>
          <w:lang w:eastAsia="en-US"/>
          <w14:ligatures w14:val="standardContextual"/>
        </w:rPr>
        <w:t xml:space="preserve">____________ </w:t>
      </w:r>
    </w:p>
    <w:p w:rsidRPr="00DB21D3" w:rsidR="00DB21D3" w:rsidP="00DB21D3" w:rsidRDefault="00DB21D3" w14:paraId="13F90CAB" w14:textId="77777777">
      <w:pPr>
        <w:spacing w:after="160" w:line="278" w:lineRule="auto"/>
        <w:rPr>
          <w:rFonts w:ascii="Aptos" w:hAnsi="Aptos" w:eastAsia="Aptos" w:cs="Times New Roman"/>
          <w:b/>
          <w:bCs/>
          <w:color w:val="auto"/>
          <w:kern w:val="2"/>
          <w:sz w:val="22"/>
          <w:szCs w:val="22"/>
          <w:lang w:eastAsia="en-US"/>
          <w14:ligatures w14:val="standardContextual"/>
        </w:rPr>
      </w:pPr>
    </w:p>
    <w:p w:rsidRPr="00DB21D3" w:rsidR="00DB21D3" w:rsidP="00DB21D3" w:rsidRDefault="00DB21D3" w14:paraId="5467C83F" w14:textId="77777777">
      <w:pPr>
        <w:spacing w:after="160" w:line="278" w:lineRule="auto"/>
        <w:rPr>
          <w:rFonts w:ascii="Aptos" w:hAnsi="Aptos" w:eastAsia="Aptos" w:cs="Times New Roman"/>
          <w:b/>
          <w:bCs/>
          <w:color w:val="auto"/>
          <w:kern w:val="2"/>
          <w:sz w:val="22"/>
          <w:szCs w:val="22"/>
          <w:lang w:eastAsia="en-US"/>
          <w14:ligatures w14:val="standardContextual"/>
        </w:rPr>
      </w:pPr>
      <w:r w:rsidRPr="00DB21D3">
        <w:rPr>
          <w:rFonts w:ascii="Aptos" w:hAnsi="Aptos" w:eastAsia="Aptos" w:cs="Times New Roman"/>
          <w:b/>
          <w:bCs/>
          <w:color w:val="auto"/>
          <w:kern w:val="2"/>
          <w:sz w:val="22"/>
          <w:szCs w:val="22"/>
          <w:lang w:eastAsia="en-US"/>
          <w14:ligatures w14:val="standardContextual"/>
        </w:rPr>
        <w:t>By: ___________________________ Designation: __________________ Date: _____________</w:t>
      </w:r>
    </w:p>
    <w:p w:rsidR="00383719" w:rsidRDefault="00383719" w14:paraId="0E5C0BDF" w14:textId="77777777">
      <w:pPr>
        <w:rPr>
          <w:b/>
          <w:bCs/>
          <w:color w:val="000000" w:themeColor="text1"/>
        </w:rPr>
      </w:pPr>
    </w:p>
    <w:sectPr w:rsidR="00383719">
      <w:headerReference w:type="default" r:id="rId15"/>
      <w:footerReference w:type="even" r:id="rId16"/>
      <w:footerReference w:type="default" r:id="rId17"/>
      <w:headerReference w:type="first" r:id="rId18"/>
      <w:footerReference w:type="first" r:id="rId19"/>
      <w:pgSz w:w="11906" w:h="16838" w:orient="portrait"/>
      <w:pgMar w:top="1531" w:right="1440" w:bottom="1531" w:left="1440" w:header="709" w:footer="51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7BBC" w:rsidRDefault="002A7BBC" w14:paraId="148BFB19" w14:textId="77777777">
      <w:r>
        <w:separator/>
      </w:r>
    </w:p>
  </w:endnote>
  <w:endnote w:type="continuationSeparator" w:id="0">
    <w:p w:rsidR="002A7BBC" w:rsidRDefault="002A7BBC" w14:paraId="20053F3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w:fontKey="{D62820A3-39D0-4834-A3E0-89EF9D5B2674}" r:id="rId1"/>
    <w:embedBold w:fontKey="{CF2CD7A8-D100-45E1-B8BD-1DDEDBD5EF40}" r:id="rId2"/>
    <w:embedItalic w:fontKey="{E7D6A8EF-56CB-4CF4-9545-D5DAC7CC6E97}" r:id="rId3"/>
  </w:font>
  <w:font w:name="Georgia">
    <w:panose1 w:val="02040502050405020303"/>
    <w:charset w:val="00"/>
    <w:family w:val="roman"/>
    <w:pitch w:val="variable"/>
    <w:sig w:usb0="00000287" w:usb1="00000000" w:usb2="00000000" w:usb3="00000000" w:csb0="0000009F" w:csb1="00000000"/>
    <w:embedItalic w:fontKey="{88382B1A-445D-41E6-834B-450562DD4B2A}" r:id="rId4"/>
  </w:font>
  <w:font w:name="Aptos">
    <w:charset w:val="00"/>
    <w:family w:val="swiss"/>
    <w:pitch w:val="variable"/>
    <w:sig w:usb0="20000287" w:usb1="00000003" w:usb2="00000000" w:usb3="00000000" w:csb0="0000019F" w:csb1="00000000"/>
    <w:embedRegular w:fontKey="{1DE6259F-4B0D-4F01-8D78-3FAE81737EB9}" r:id="rId5"/>
    <w:embedBold w:fontKey="{E3492C91-817F-49C1-B702-A1E5E924B028}" r:id="rId6"/>
    <w:embedItalic w:fontKey="{67B10756-D6F8-4A5D-ADD4-46723BFB3115}" r:id="rId7"/>
  </w:font>
  <w:font w:name="Open Sans">
    <w:charset w:val="00"/>
    <w:family w:val="swiss"/>
    <w:pitch w:val="variable"/>
    <w:sig w:usb0="E00002EF" w:usb1="4000205B" w:usb2="00000028" w:usb3="00000000" w:csb0="0000019F" w:csb1="00000000"/>
    <w:embedRegular w:fontKey="{897E9217-ECAC-4C9B-A8A6-35FA4100A7CE}" r:id="rId8"/>
  </w:font>
  <w:font w:name="Cambria">
    <w:panose1 w:val="02040503050406030204"/>
    <w:charset w:val="00"/>
    <w:family w:val="roman"/>
    <w:pitch w:val="variable"/>
    <w:sig w:usb0="E00006FF" w:usb1="420024FF" w:usb2="02000000" w:usb3="00000000" w:csb0="0000019F" w:csb1="00000000"/>
    <w:embedRegular w:fontKey="{0B31AD9E-3C0C-4A3C-AE91-55D61D1097A4}" r:id="rI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E68" w:rsidRDefault="002A7BBC" w14:paraId="000001A8" w14:textId="77777777">
    <w:pPr>
      <w:pBdr>
        <w:top w:val="nil"/>
        <w:left w:val="nil"/>
        <w:bottom w:val="nil"/>
        <w:right w:val="nil"/>
        <w:between w:val="nil"/>
      </w:pBdr>
      <w:tabs>
        <w:tab w:val="center" w:pos="4513"/>
        <w:tab w:val="right" w:pos="9026"/>
      </w:tabs>
      <w:jc w:val="right"/>
    </w:pPr>
    <w:r>
      <w:fldChar w:fldCharType="begin"/>
    </w:r>
    <w:r>
      <w:instrText>PAGE</w:instrText>
    </w:r>
    <w:r>
      <w:fldChar w:fldCharType="separate"/>
    </w:r>
    <w:r>
      <w:fldChar w:fldCharType="end"/>
    </w:r>
  </w:p>
  <w:p w:rsidR="00ED2E68" w:rsidRDefault="00ED2E68" w14:paraId="000001A9" w14:textId="77777777">
    <w:pPr>
      <w:pBdr>
        <w:top w:val="nil"/>
        <w:left w:val="nil"/>
        <w:bottom w:val="nil"/>
        <w:right w:val="nil"/>
        <w:between w:val="nil"/>
      </w:pBdr>
      <w:tabs>
        <w:tab w:val="center" w:pos="4513"/>
        <w:tab w:val="right" w:pos="9026"/>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732EEB5" w:rsidP="0732EEB5" w:rsidRDefault="0732EEB5" w14:paraId="6A1C5A7E" w14:textId="0526C4B5">
    <w:pPr>
      <w:pStyle w:val="Footer"/>
      <w:jc w:val="center"/>
    </w:pPr>
    <w:r>
      <w:fldChar w:fldCharType="begin"/>
    </w:r>
    <w:r>
      <w:instrText>PAGE</w:instrText>
    </w:r>
    <w:r>
      <w:fldChar w:fldCharType="separate"/>
    </w:r>
    <w:r w:rsidR="00383719">
      <w:rPr>
        <w:noProof/>
      </w:rPr>
      <w:t>2</w:t>
    </w:r>
    <w:r>
      <w:fldChar w:fldCharType="end"/>
    </w:r>
  </w:p>
  <w:p w:rsidR="00ED2E68" w:rsidRDefault="00ED2E68" w14:paraId="000001AA" w14:textId="77777777">
    <w:pPr>
      <w:pBdr>
        <w:top w:val="nil"/>
        <w:left w:val="nil"/>
        <w:bottom w:val="nil"/>
        <w:right w:val="nil"/>
        <w:between w:val="nil"/>
      </w:pBdr>
      <w:tabs>
        <w:tab w:val="center" w:pos="4513"/>
        <w:tab w:val="right" w:pos="9026"/>
      </w:tabs>
      <w:jc w:val="right"/>
      <w:rPr>
        <w:sz w:val="16"/>
        <w:szCs w:val="16"/>
      </w:rPr>
    </w:pPr>
  </w:p>
  <w:p w:rsidRPr="00383719" w:rsidR="00ED2E68" w:rsidP="0732EEB5" w:rsidRDefault="0732EEB5" w14:paraId="5B3EC98F" w14:textId="1D3A7DFE">
    <w:pPr>
      <w:pBdr>
        <w:top w:val="nil"/>
        <w:left w:val="nil"/>
        <w:bottom w:val="nil"/>
        <w:right w:val="nil"/>
        <w:between w:val="nil"/>
      </w:pBdr>
      <w:tabs>
        <w:tab w:val="center" w:pos="4513"/>
        <w:tab w:val="right" w:pos="9026"/>
      </w:tabs>
      <w:ind w:right="360"/>
      <w:rPr>
        <w:color w:val="auto"/>
        <w:sz w:val="16"/>
        <w:szCs w:val="16"/>
        <w:lang w:val="en-US"/>
      </w:rPr>
    </w:pPr>
    <w:r w:rsidRPr="00383719">
      <w:rPr>
        <w:color w:val="auto"/>
        <w:sz w:val="16"/>
        <w:szCs w:val="16"/>
        <w:lang w:val="en-US"/>
      </w:rPr>
      <w:t xml:space="preserve">This procedure was approved by </w:t>
    </w:r>
    <w:r w:rsidRPr="00383719" w:rsidR="00383719">
      <w:rPr>
        <w:color w:val="auto"/>
        <w:sz w:val="16"/>
        <w:szCs w:val="16"/>
        <w:lang w:val="en-US"/>
      </w:rPr>
      <w:t xml:space="preserve">the CEO in July </w:t>
    </w:r>
    <w:r w:rsidRPr="00383719">
      <w:rPr>
        <w:color w:val="auto"/>
        <w:sz w:val="16"/>
        <w:szCs w:val="16"/>
        <w:lang w:val="en-US"/>
      </w:rPr>
      <w:t>2026</w:t>
    </w:r>
  </w:p>
  <w:p w:rsidRPr="00383719" w:rsidR="00383719" w:rsidP="00383719" w:rsidRDefault="00383719" w14:paraId="14912073" w14:textId="77777777">
    <w:pPr>
      <w:rPr>
        <w:rFonts w:ascii="Aptos" w:hAnsi="Aptos" w:eastAsia="Aptos" w:cs="Aptos"/>
        <w:color w:val="auto"/>
        <w:sz w:val="16"/>
        <w:szCs w:val="16"/>
        <w:lang w:val="en-US"/>
      </w:rPr>
    </w:pPr>
    <w:r w:rsidRPr="00383719">
      <w:rPr>
        <w:rFonts w:ascii="Aptos" w:hAnsi="Aptos" w:eastAsia="Aptos" w:cs="Aptos"/>
        <w:color w:val="auto"/>
        <w:sz w:val="16"/>
        <w:szCs w:val="16"/>
        <w:lang w:val="en-US"/>
      </w:rPr>
      <w:t xml:space="preserve">This policy is based on </w:t>
    </w:r>
    <w:proofErr w:type="spellStart"/>
    <w:r w:rsidRPr="00383719">
      <w:rPr>
        <w:rFonts w:ascii="Aptos" w:hAnsi="Aptos" w:eastAsia="Aptos" w:cs="Aptos"/>
        <w:color w:val="auto"/>
        <w:sz w:val="16"/>
        <w:szCs w:val="16"/>
        <w:lang w:val="en-US"/>
      </w:rPr>
      <w:t>SafeSchool</w:t>
    </w:r>
    <w:proofErr w:type="spellEnd"/>
    <w:r w:rsidRPr="00383719">
      <w:rPr>
        <w:rFonts w:ascii="Aptos" w:hAnsi="Aptos" w:eastAsia="Aptos" w:cs="Aptos"/>
        <w:color w:val="auto"/>
        <w:sz w:val="16"/>
        <w:szCs w:val="16"/>
        <w:lang w:val="en-US"/>
      </w:rPr>
      <w:t xml:space="preserve"> Managing Medicines in School Policy (Benedict’s Law) update template June 2026.</w:t>
    </w:r>
  </w:p>
  <w:p w:rsidR="00383719" w:rsidP="0732EEB5" w:rsidRDefault="00383719" w14:paraId="6C22F801" w14:textId="77777777">
    <w:pPr>
      <w:pBdr>
        <w:top w:val="nil"/>
        <w:left w:val="nil"/>
        <w:bottom w:val="nil"/>
        <w:right w:val="nil"/>
        <w:between w:val="nil"/>
      </w:pBdr>
      <w:tabs>
        <w:tab w:val="center" w:pos="4513"/>
        <w:tab w:val="right" w:pos="9026"/>
      </w:tabs>
      <w:ind w:right="360"/>
      <w:rPr>
        <w:sz w:val="16"/>
        <w:szCs w:val="16"/>
        <w:lang w:val="en-US"/>
      </w:rPr>
    </w:pPr>
  </w:p>
  <w:p w:rsidR="00383719" w:rsidP="0732EEB5" w:rsidRDefault="00383719" w14:paraId="0FAF518D" w14:textId="77777777">
    <w:pPr>
      <w:pBdr>
        <w:top w:val="nil"/>
        <w:left w:val="nil"/>
        <w:bottom w:val="nil"/>
        <w:right w:val="nil"/>
        <w:between w:val="nil"/>
      </w:pBdr>
      <w:tabs>
        <w:tab w:val="center" w:pos="4513"/>
        <w:tab w:val="right" w:pos="9026"/>
      </w:tabs>
      <w:ind w:right="360"/>
      <w:rPr>
        <w:sz w:val="16"/>
        <w:szCs w:val="16"/>
        <w:lang w:val="en-US"/>
      </w:rPr>
    </w:pPr>
  </w:p>
  <w:p w:rsidR="00ED2E68" w:rsidP="0732EEB5" w:rsidRDefault="00ED2E68" w14:paraId="000001AB" w14:textId="5E7E869E">
    <w:pPr>
      <w:pBdr>
        <w:top w:val="nil"/>
        <w:left w:val="nil"/>
        <w:bottom w:val="nil"/>
        <w:right w:val="nil"/>
        <w:between w:val="nil"/>
      </w:pBdr>
      <w:tabs>
        <w:tab w:val="center" w:pos="4513"/>
        <w:tab w:val="right" w:pos="9026"/>
      </w:tabs>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732EEB5" w:rsidTr="0732EEB5" w14:paraId="2BC61EC1" w14:textId="77777777">
      <w:trPr>
        <w:trHeight w:val="300"/>
      </w:trPr>
      <w:tc>
        <w:tcPr>
          <w:tcW w:w="3005" w:type="dxa"/>
        </w:tcPr>
        <w:p w:rsidR="0732EEB5" w:rsidP="0732EEB5" w:rsidRDefault="0732EEB5" w14:paraId="4B21540F" w14:textId="3FDB71DB">
          <w:pPr>
            <w:pStyle w:val="Header"/>
            <w:ind w:left="-115"/>
          </w:pPr>
        </w:p>
      </w:tc>
      <w:tc>
        <w:tcPr>
          <w:tcW w:w="3005" w:type="dxa"/>
        </w:tcPr>
        <w:p w:rsidR="0732EEB5" w:rsidP="0732EEB5" w:rsidRDefault="0732EEB5" w14:paraId="66DB93C2" w14:textId="37EA3AA7">
          <w:pPr>
            <w:pStyle w:val="Header"/>
            <w:jc w:val="center"/>
          </w:pPr>
        </w:p>
      </w:tc>
      <w:tc>
        <w:tcPr>
          <w:tcW w:w="3005" w:type="dxa"/>
        </w:tcPr>
        <w:p w:rsidR="0732EEB5" w:rsidP="0732EEB5" w:rsidRDefault="0732EEB5" w14:paraId="630FF733" w14:textId="552B2929">
          <w:pPr>
            <w:pStyle w:val="Header"/>
            <w:ind w:right="-115"/>
            <w:jc w:val="right"/>
          </w:pPr>
        </w:p>
      </w:tc>
    </w:tr>
  </w:tbl>
  <w:p w:rsidR="0732EEB5" w:rsidP="0732EEB5" w:rsidRDefault="0732EEB5" w14:paraId="19D07773" w14:textId="76DB95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7BBC" w:rsidRDefault="002A7BBC" w14:paraId="353685FF" w14:textId="77777777">
      <w:r>
        <w:separator/>
      </w:r>
    </w:p>
  </w:footnote>
  <w:footnote w:type="continuationSeparator" w:id="0">
    <w:p w:rsidR="002A7BBC" w:rsidRDefault="002A7BBC" w14:paraId="547E51D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ED2E68" w:rsidRDefault="002A7BBC" w14:paraId="000001A6" w14:textId="77777777">
    <w:pPr>
      <w:pBdr>
        <w:top w:val="nil"/>
        <w:left w:val="nil"/>
        <w:bottom w:val="nil"/>
        <w:right w:val="nil"/>
        <w:between w:val="nil"/>
      </w:pBdr>
      <w:tabs>
        <w:tab w:val="center" w:pos="4513"/>
        <w:tab w:val="right" w:pos="9026"/>
      </w:tabs>
    </w:pPr>
    <w:r>
      <w:rPr>
        <w:noProof/>
      </w:rPr>
      <w:drawing>
        <wp:anchor distT="0" distB="0" distL="0" distR="0" simplePos="0" relativeHeight="251658240" behindDoc="1" locked="0" layoutInCell="1" hidden="0" allowOverlap="1" wp14:anchorId="7F41F4DA" wp14:editId="07777777">
          <wp:simplePos x="0" y="0"/>
          <wp:positionH relativeFrom="page">
            <wp:posOffset>615</wp:posOffset>
          </wp:positionH>
          <wp:positionV relativeFrom="page">
            <wp:posOffset>0</wp:posOffset>
          </wp:positionV>
          <wp:extent cx="7558768" cy="10692000"/>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58768" cy="106920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ED2E68" w:rsidRDefault="002A7BBC" w14:paraId="000001A7" w14:textId="77777777">
    <w:pPr>
      <w:pBdr>
        <w:top w:val="nil"/>
        <w:left w:val="nil"/>
        <w:bottom w:val="nil"/>
        <w:right w:val="nil"/>
        <w:between w:val="nil"/>
      </w:pBdr>
      <w:tabs>
        <w:tab w:val="center" w:pos="4513"/>
        <w:tab w:val="right" w:pos="9026"/>
      </w:tabs>
    </w:pPr>
    <w:r>
      <w:rPr>
        <w:noProof/>
      </w:rPr>
      <w:drawing>
        <wp:anchor distT="0" distB="0" distL="0" distR="0" simplePos="0" relativeHeight="251659264" behindDoc="1" locked="0" layoutInCell="1" hidden="0" allowOverlap="1" wp14:anchorId="7C5E5FAC" wp14:editId="07777777">
          <wp:simplePos x="0" y="0"/>
          <wp:positionH relativeFrom="page">
            <wp:posOffset>0</wp:posOffset>
          </wp:positionH>
          <wp:positionV relativeFrom="page">
            <wp:posOffset>0</wp:posOffset>
          </wp:positionV>
          <wp:extent cx="7560000" cy="10692000"/>
          <wp:effectExtent l="0" t="0" r="0" b="0"/>
          <wp:wrapNone/>
          <wp:docPr id="4" name="image2.jpg" descr="A screenshot of a pho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screenshot of a phone&#10;&#10;Description automatically generated"/>
                  <pic:cNvPicPr preferRelativeResize="0"/>
                </pic:nvPicPr>
                <pic:blipFill>
                  <a:blip r:embed="rId1"/>
                  <a:srcRect/>
                  <a:stretch>
                    <a:fillRect/>
                  </a:stretch>
                </pic:blipFill>
                <pic:spPr>
                  <a:xfrm>
                    <a:off x="0" y="0"/>
                    <a:ext cx="7560000" cy="1069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E77D"/>
    <w:multiLevelType w:val="multilevel"/>
    <w:tmpl w:val="DB76C774"/>
    <w:lvl w:ilvl="0">
      <w:start w:val="1"/>
      <w:numFmt w:val="bullet"/>
      <w:lvlText w:val="o"/>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649E422"/>
    <w:multiLevelType w:val="hybridMultilevel"/>
    <w:tmpl w:val="AC84DC88"/>
    <w:lvl w:ilvl="0" w:tplc="DF2C4486">
      <w:start w:val="1"/>
      <w:numFmt w:val="bullet"/>
      <w:lvlText w:val="•"/>
      <w:lvlJc w:val="left"/>
      <w:pPr>
        <w:ind w:left="720" w:hanging="360"/>
      </w:pPr>
      <w:rPr>
        <w:rFonts w:hint="default" w:ascii="Arial" w:hAnsi="Arial"/>
      </w:rPr>
    </w:lvl>
    <w:lvl w:ilvl="1" w:tplc="58041806">
      <w:start w:val="1"/>
      <w:numFmt w:val="bullet"/>
      <w:lvlText w:val="o"/>
      <w:lvlJc w:val="left"/>
      <w:pPr>
        <w:ind w:left="1440" w:hanging="360"/>
      </w:pPr>
      <w:rPr>
        <w:rFonts w:hint="default" w:ascii="Courier New" w:hAnsi="Courier New"/>
      </w:rPr>
    </w:lvl>
    <w:lvl w:ilvl="2" w:tplc="0C9ACA08">
      <w:start w:val="1"/>
      <w:numFmt w:val="bullet"/>
      <w:lvlText w:val=""/>
      <w:lvlJc w:val="left"/>
      <w:pPr>
        <w:ind w:left="2160" w:hanging="360"/>
      </w:pPr>
      <w:rPr>
        <w:rFonts w:hint="default" w:ascii="Wingdings" w:hAnsi="Wingdings"/>
      </w:rPr>
    </w:lvl>
    <w:lvl w:ilvl="3" w:tplc="1FA2DE9C">
      <w:start w:val="1"/>
      <w:numFmt w:val="bullet"/>
      <w:lvlText w:val=""/>
      <w:lvlJc w:val="left"/>
      <w:pPr>
        <w:ind w:left="2880" w:hanging="360"/>
      </w:pPr>
      <w:rPr>
        <w:rFonts w:hint="default" w:ascii="Symbol" w:hAnsi="Symbol"/>
      </w:rPr>
    </w:lvl>
    <w:lvl w:ilvl="4" w:tplc="BE903144">
      <w:start w:val="1"/>
      <w:numFmt w:val="bullet"/>
      <w:lvlText w:val="o"/>
      <w:lvlJc w:val="left"/>
      <w:pPr>
        <w:ind w:left="3600" w:hanging="360"/>
      </w:pPr>
      <w:rPr>
        <w:rFonts w:hint="default" w:ascii="Courier New" w:hAnsi="Courier New"/>
      </w:rPr>
    </w:lvl>
    <w:lvl w:ilvl="5" w:tplc="7E8AE520">
      <w:start w:val="1"/>
      <w:numFmt w:val="bullet"/>
      <w:lvlText w:val=""/>
      <w:lvlJc w:val="left"/>
      <w:pPr>
        <w:ind w:left="4320" w:hanging="360"/>
      </w:pPr>
      <w:rPr>
        <w:rFonts w:hint="default" w:ascii="Wingdings" w:hAnsi="Wingdings"/>
      </w:rPr>
    </w:lvl>
    <w:lvl w:ilvl="6" w:tplc="82A69E0E">
      <w:start w:val="1"/>
      <w:numFmt w:val="bullet"/>
      <w:lvlText w:val=""/>
      <w:lvlJc w:val="left"/>
      <w:pPr>
        <w:ind w:left="5040" w:hanging="360"/>
      </w:pPr>
      <w:rPr>
        <w:rFonts w:hint="default" w:ascii="Symbol" w:hAnsi="Symbol"/>
      </w:rPr>
    </w:lvl>
    <w:lvl w:ilvl="7" w:tplc="199CBA10">
      <w:start w:val="1"/>
      <w:numFmt w:val="bullet"/>
      <w:lvlText w:val="o"/>
      <w:lvlJc w:val="left"/>
      <w:pPr>
        <w:ind w:left="5760" w:hanging="360"/>
      </w:pPr>
      <w:rPr>
        <w:rFonts w:hint="default" w:ascii="Courier New" w:hAnsi="Courier New"/>
      </w:rPr>
    </w:lvl>
    <w:lvl w:ilvl="8" w:tplc="9EE09EBA">
      <w:start w:val="1"/>
      <w:numFmt w:val="bullet"/>
      <w:lvlText w:val=""/>
      <w:lvlJc w:val="left"/>
      <w:pPr>
        <w:ind w:left="6480" w:hanging="360"/>
      </w:pPr>
      <w:rPr>
        <w:rFonts w:hint="default" w:ascii="Wingdings" w:hAnsi="Wingdings"/>
      </w:rPr>
    </w:lvl>
  </w:abstractNum>
  <w:abstractNum w:abstractNumId="2" w15:restartNumberingAfterBreak="0">
    <w:nsid w:val="0D61668F"/>
    <w:multiLevelType w:val="hybridMultilevel"/>
    <w:tmpl w:val="2EAAA356"/>
    <w:lvl w:ilvl="0" w:tplc="8F345152">
      <w:start w:val="1"/>
      <w:numFmt w:val="bullet"/>
      <w:lvlText w:val="•"/>
      <w:lvlJc w:val="left"/>
      <w:pPr>
        <w:ind w:left="720" w:hanging="360"/>
      </w:pPr>
      <w:rPr>
        <w:rFonts w:hint="default" w:ascii="Arial" w:hAnsi="Arial"/>
      </w:rPr>
    </w:lvl>
    <w:lvl w:ilvl="1" w:tplc="45809C4C">
      <w:start w:val="1"/>
      <w:numFmt w:val="bullet"/>
      <w:lvlText w:val="o"/>
      <w:lvlJc w:val="left"/>
      <w:pPr>
        <w:ind w:left="1440" w:hanging="360"/>
      </w:pPr>
      <w:rPr>
        <w:rFonts w:hint="default" w:ascii="Courier New" w:hAnsi="Courier New"/>
      </w:rPr>
    </w:lvl>
    <w:lvl w:ilvl="2" w:tplc="A5DEB628">
      <w:start w:val="1"/>
      <w:numFmt w:val="bullet"/>
      <w:lvlText w:val=""/>
      <w:lvlJc w:val="left"/>
      <w:pPr>
        <w:ind w:left="2160" w:hanging="360"/>
      </w:pPr>
      <w:rPr>
        <w:rFonts w:hint="default" w:ascii="Wingdings" w:hAnsi="Wingdings"/>
      </w:rPr>
    </w:lvl>
    <w:lvl w:ilvl="3" w:tplc="96CED236">
      <w:start w:val="1"/>
      <w:numFmt w:val="bullet"/>
      <w:lvlText w:val=""/>
      <w:lvlJc w:val="left"/>
      <w:pPr>
        <w:ind w:left="2880" w:hanging="360"/>
      </w:pPr>
      <w:rPr>
        <w:rFonts w:hint="default" w:ascii="Symbol" w:hAnsi="Symbol"/>
      </w:rPr>
    </w:lvl>
    <w:lvl w:ilvl="4" w:tplc="0374C0BE">
      <w:start w:val="1"/>
      <w:numFmt w:val="bullet"/>
      <w:lvlText w:val="o"/>
      <w:lvlJc w:val="left"/>
      <w:pPr>
        <w:ind w:left="3600" w:hanging="360"/>
      </w:pPr>
      <w:rPr>
        <w:rFonts w:hint="default" w:ascii="Courier New" w:hAnsi="Courier New"/>
      </w:rPr>
    </w:lvl>
    <w:lvl w:ilvl="5" w:tplc="F4E45194">
      <w:start w:val="1"/>
      <w:numFmt w:val="bullet"/>
      <w:lvlText w:val=""/>
      <w:lvlJc w:val="left"/>
      <w:pPr>
        <w:ind w:left="4320" w:hanging="360"/>
      </w:pPr>
      <w:rPr>
        <w:rFonts w:hint="default" w:ascii="Wingdings" w:hAnsi="Wingdings"/>
      </w:rPr>
    </w:lvl>
    <w:lvl w:ilvl="6" w:tplc="2FBCAE16">
      <w:start w:val="1"/>
      <w:numFmt w:val="bullet"/>
      <w:lvlText w:val=""/>
      <w:lvlJc w:val="left"/>
      <w:pPr>
        <w:ind w:left="5040" w:hanging="360"/>
      </w:pPr>
      <w:rPr>
        <w:rFonts w:hint="default" w:ascii="Symbol" w:hAnsi="Symbol"/>
      </w:rPr>
    </w:lvl>
    <w:lvl w:ilvl="7" w:tplc="0AAEEFC2">
      <w:start w:val="1"/>
      <w:numFmt w:val="bullet"/>
      <w:lvlText w:val="o"/>
      <w:lvlJc w:val="left"/>
      <w:pPr>
        <w:ind w:left="5760" w:hanging="360"/>
      </w:pPr>
      <w:rPr>
        <w:rFonts w:hint="default" w:ascii="Courier New" w:hAnsi="Courier New"/>
      </w:rPr>
    </w:lvl>
    <w:lvl w:ilvl="8" w:tplc="7CB831DE">
      <w:start w:val="1"/>
      <w:numFmt w:val="bullet"/>
      <w:lvlText w:val=""/>
      <w:lvlJc w:val="left"/>
      <w:pPr>
        <w:ind w:left="6480" w:hanging="360"/>
      </w:pPr>
      <w:rPr>
        <w:rFonts w:hint="default" w:ascii="Wingdings" w:hAnsi="Wingdings"/>
      </w:rPr>
    </w:lvl>
  </w:abstractNum>
  <w:abstractNum w:abstractNumId="3" w15:restartNumberingAfterBreak="0">
    <w:nsid w:val="0E1FB8A3"/>
    <w:multiLevelType w:val="multilevel"/>
    <w:tmpl w:val="AA9CAB6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01ABD74"/>
    <w:multiLevelType w:val="hybridMultilevel"/>
    <w:tmpl w:val="79D2FC3A"/>
    <w:lvl w:ilvl="0" w:tplc="CA36F1D8">
      <w:start w:val="1"/>
      <w:numFmt w:val="bullet"/>
      <w:lvlText w:val="•"/>
      <w:lvlJc w:val="left"/>
      <w:pPr>
        <w:ind w:left="720" w:hanging="360"/>
      </w:pPr>
      <w:rPr>
        <w:rFonts w:hint="default" w:ascii="Arial" w:hAnsi="Arial"/>
      </w:rPr>
    </w:lvl>
    <w:lvl w:ilvl="1" w:tplc="B62A0E46">
      <w:start w:val="1"/>
      <w:numFmt w:val="bullet"/>
      <w:lvlText w:val="o"/>
      <w:lvlJc w:val="left"/>
      <w:pPr>
        <w:ind w:left="1440" w:hanging="360"/>
      </w:pPr>
      <w:rPr>
        <w:rFonts w:hint="default" w:ascii="Courier New" w:hAnsi="Courier New"/>
      </w:rPr>
    </w:lvl>
    <w:lvl w:ilvl="2" w:tplc="E17E5106">
      <w:start w:val="1"/>
      <w:numFmt w:val="bullet"/>
      <w:lvlText w:val=""/>
      <w:lvlJc w:val="left"/>
      <w:pPr>
        <w:ind w:left="2160" w:hanging="360"/>
      </w:pPr>
      <w:rPr>
        <w:rFonts w:hint="default" w:ascii="Wingdings" w:hAnsi="Wingdings"/>
      </w:rPr>
    </w:lvl>
    <w:lvl w:ilvl="3" w:tplc="A1A02222">
      <w:start w:val="1"/>
      <w:numFmt w:val="bullet"/>
      <w:lvlText w:val=""/>
      <w:lvlJc w:val="left"/>
      <w:pPr>
        <w:ind w:left="2880" w:hanging="360"/>
      </w:pPr>
      <w:rPr>
        <w:rFonts w:hint="default" w:ascii="Symbol" w:hAnsi="Symbol"/>
      </w:rPr>
    </w:lvl>
    <w:lvl w:ilvl="4" w:tplc="D13A361C">
      <w:start w:val="1"/>
      <w:numFmt w:val="bullet"/>
      <w:lvlText w:val="o"/>
      <w:lvlJc w:val="left"/>
      <w:pPr>
        <w:ind w:left="3600" w:hanging="360"/>
      </w:pPr>
      <w:rPr>
        <w:rFonts w:hint="default" w:ascii="Courier New" w:hAnsi="Courier New"/>
      </w:rPr>
    </w:lvl>
    <w:lvl w:ilvl="5" w:tplc="4E64D812">
      <w:start w:val="1"/>
      <w:numFmt w:val="bullet"/>
      <w:lvlText w:val=""/>
      <w:lvlJc w:val="left"/>
      <w:pPr>
        <w:ind w:left="4320" w:hanging="360"/>
      </w:pPr>
      <w:rPr>
        <w:rFonts w:hint="default" w:ascii="Wingdings" w:hAnsi="Wingdings"/>
      </w:rPr>
    </w:lvl>
    <w:lvl w:ilvl="6" w:tplc="CCB012C6">
      <w:start w:val="1"/>
      <w:numFmt w:val="bullet"/>
      <w:lvlText w:val=""/>
      <w:lvlJc w:val="left"/>
      <w:pPr>
        <w:ind w:left="5040" w:hanging="360"/>
      </w:pPr>
      <w:rPr>
        <w:rFonts w:hint="default" w:ascii="Symbol" w:hAnsi="Symbol"/>
      </w:rPr>
    </w:lvl>
    <w:lvl w:ilvl="7" w:tplc="B2BEB8DE">
      <w:start w:val="1"/>
      <w:numFmt w:val="bullet"/>
      <w:lvlText w:val="o"/>
      <w:lvlJc w:val="left"/>
      <w:pPr>
        <w:ind w:left="5760" w:hanging="360"/>
      </w:pPr>
      <w:rPr>
        <w:rFonts w:hint="default" w:ascii="Courier New" w:hAnsi="Courier New"/>
      </w:rPr>
    </w:lvl>
    <w:lvl w:ilvl="8" w:tplc="CD8612AC">
      <w:start w:val="1"/>
      <w:numFmt w:val="bullet"/>
      <w:lvlText w:val=""/>
      <w:lvlJc w:val="left"/>
      <w:pPr>
        <w:ind w:left="6480" w:hanging="360"/>
      </w:pPr>
      <w:rPr>
        <w:rFonts w:hint="default" w:ascii="Wingdings" w:hAnsi="Wingdings"/>
      </w:rPr>
    </w:lvl>
  </w:abstractNum>
  <w:abstractNum w:abstractNumId="5" w15:restartNumberingAfterBreak="0">
    <w:nsid w:val="138BE9DB"/>
    <w:multiLevelType w:val="multilevel"/>
    <w:tmpl w:val="34BA1D0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D96759"/>
    <w:multiLevelType w:val="multilevel"/>
    <w:tmpl w:val="DDCEC03E"/>
    <w:lvl w:ilvl="0">
      <w:start w:val="1"/>
      <w:numFmt w:val="bullet"/>
      <w:lvlText w:val="o"/>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195B895E"/>
    <w:multiLevelType w:val="multilevel"/>
    <w:tmpl w:val="854AFA7E"/>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B6E158B"/>
    <w:multiLevelType w:val="multilevel"/>
    <w:tmpl w:val="0EB4878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294276F"/>
    <w:multiLevelType w:val="multilevel"/>
    <w:tmpl w:val="C12E827E"/>
    <w:lvl w:ilvl="0">
      <w:start w:val="1"/>
      <w:numFmt w:val="bullet"/>
      <w:lvlText w:val="o"/>
      <w:lvlJc w:val="left"/>
      <w:pPr>
        <w:ind w:left="1800" w:hanging="360"/>
      </w:pPr>
      <w:rPr>
        <w:u w:val="none"/>
      </w:rPr>
    </w:lvl>
    <w:lvl w:ilvl="1">
      <w:start w:val="1"/>
      <w:numFmt w:val="bullet"/>
      <w:lvlText w:val="o"/>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o"/>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o"/>
      <w:lvlJc w:val="left"/>
      <w:pPr>
        <w:ind w:left="6840" w:hanging="360"/>
      </w:pPr>
      <w:rPr>
        <w:u w:val="none"/>
      </w:rPr>
    </w:lvl>
    <w:lvl w:ilvl="8">
      <w:start w:val="1"/>
      <w:numFmt w:val="bullet"/>
      <w:lvlText w:val="▪"/>
      <w:lvlJc w:val="left"/>
      <w:pPr>
        <w:ind w:left="7560" w:hanging="360"/>
      </w:pPr>
      <w:rPr>
        <w:u w:val="none"/>
      </w:rPr>
    </w:lvl>
  </w:abstractNum>
  <w:abstractNum w:abstractNumId="10" w15:restartNumberingAfterBreak="0">
    <w:nsid w:val="23603EDA"/>
    <w:multiLevelType w:val="multilevel"/>
    <w:tmpl w:val="5FCA4DA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3B6BA4B"/>
    <w:multiLevelType w:val="hybridMultilevel"/>
    <w:tmpl w:val="DAEE8D92"/>
    <w:lvl w:ilvl="0" w:tplc="BF746990">
      <w:start w:val="1"/>
      <w:numFmt w:val="bullet"/>
      <w:lvlText w:val="•"/>
      <w:lvlJc w:val="left"/>
      <w:pPr>
        <w:ind w:left="720" w:hanging="360"/>
      </w:pPr>
      <w:rPr>
        <w:rFonts w:hint="default" w:ascii="Arial" w:hAnsi="Arial"/>
      </w:rPr>
    </w:lvl>
    <w:lvl w:ilvl="1" w:tplc="47A01F90">
      <w:start w:val="1"/>
      <w:numFmt w:val="bullet"/>
      <w:lvlText w:val="o"/>
      <w:lvlJc w:val="left"/>
      <w:pPr>
        <w:ind w:left="1440" w:hanging="360"/>
      </w:pPr>
      <w:rPr>
        <w:rFonts w:hint="default" w:ascii="Courier New" w:hAnsi="Courier New"/>
      </w:rPr>
    </w:lvl>
    <w:lvl w:ilvl="2" w:tplc="26E80688">
      <w:start w:val="1"/>
      <w:numFmt w:val="bullet"/>
      <w:lvlText w:val=""/>
      <w:lvlJc w:val="left"/>
      <w:pPr>
        <w:ind w:left="2160" w:hanging="360"/>
      </w:pPr>
      <w:rPr>
        <w:rFonts w:hint="default" w:ascii="Wingdings" w:hAnsi="Wingdings"/>
      </w:rPr>
    </w:lvl>
    <w:lvl w:ilvl="3" w:tplc="02467386">
      <w:start w:val="1"/>
      <w:numFmt w:val="bullet"/>
      <w:lvlText w:val=""/>
      <w:lvlJc w:val="left"/>
      <w:pPr>
        <w:ind w:left="2880" w:hanging="360"/>
      </w:pPr>
      <w:rPr>
        <w:rFonts w:hint="default" w:ascii="Symbol" w:hAnsi="Symbol"/>
      </w:rPr>
    </w:lvl>
    <w:lvl w:ilvl="4" w:tplc="599E8EAA">
      <w:start w:val="1"/>
      <w:numFmt w:val="bullet"/>
      <w:lvlText w:val="o"/>
      <w:lvlJc w:val="left"/>
      <w:pPr>
        <w:ind w:left="3600" w:hanging="360"/>
      </w:pPr>
      <w:rPr>
        <w:rFonts w:hint="default" w:ascii="Courier New" w:hAnsi="Courier New"/>
      </w:rPr>
    </w:lvl>
    <w:lvl w:ilvl="5" w:tplc="BC9C5AC4">
      <w:start w:val="1"/>
      <w:numFmt w:val="bullet"/>
      <w:lvlText w:val=""/>
      <w:lvlJc w:val="left"/>
      <w:pPr>
        <w:ind w:left="4320" w:hanging="360"/>
      </w:pPr>
      <w:rPr>
        <w:rFonts w:hint="default" w:ascii="Wingdings" w:hAnsi="Wingdings"/>
      </w:rPr>
    </w:lvl>
    <w:lvl w:ilvl="6" w:tplc="7054A332">
      <w:start w:val="1"/>
      <w:numFmt w:val="bullet"/>
      <w:lvlText w:val=""/>
      <w:lvlJc w:val="left"/>
      <w:pPr>
        <w:ind w:left="5040" w:hanging="360"/>
      </w:pPr>
      <w:rPr>
        <w:rFonts w:hint="default" w:ascii="Symbol" w:hAnsi="Symbol"/>
      </w:rPr>
    </w:lvl>
    <w:lvl w:ilvl="7" w:tplc="3B523976">
      <w:start w:val="1"/>
      <w:numFmt w:val="bullet"/>
      <w:lvlText w:val="o"/>
      <w:lvlJc w:val="left"/>
      <w:pPr>
        <w:ind w:left="5760" w:hanging="360"/>
      </w:pPr>
      <w:rPr>
        <w:rFonts w:hint="default" w:ascii="Courier New" w:hAnsi="Courier New"/>
      </w:rPr>
    </w:lvl>
    <w:lvl w:ilvl="8" w:tplc="DFE02D70">
      <w:start w:val="1"/>
      <w:numFmt w:val="bullet"/>
      <w:lvlText w:val=""/>
      <w:lvlJc w:val="left"/>
      <w:pPr>
        <w:ind w:left="6480" w:hanging="360"/>
      </w:pPr>
      <w:rPr>
        <w:rFonts w:hint="default" w:ascii="Wingdings" w:hAnsi="Wingdings"/>
      </w:rPr>
    </w:lvl>
  </w:abstractNum>
  <w:abstractNum w:abstractNumId="12" w15:restartNumberingAfterBreak="0">
    <w:nsid w:val="243DDF5D"/>
    <w:multiLevelType w:val="multilevel"/>
    <w:tmpl w:val="DBD290B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8853CA9"/>
    <w:multiLevelType w:val="hybridMultilevel"/>
    <w:tmpl w:val="DC02DBE6"/>
    <w:lvl w:ilvl="0" w:tplc="8D58D308">
      <w:start w:val="1"/>
      <w:numFmt w:val="bullet"/>
      <w:lvlText w:val="•"/>
      <w:lvlJc w:val="left"/>
      <w:pPr>
        <w:ind w:left="720" w:hanging="360"/>
      </w:pPr>
      <w:rPr>
        <w:rFonts w:hint="default" w:ascii="Arial" w:hAnsi="Arial"/>
      </w:rPr>
    </w:lvl>
    <w:lvl w:ilvl="1" w:tplc="78B08744">
      <w:start w:val="1"/>
      <w:numFmt w:val="bullet"/>
      <w:lvlText w:val="o"/>
      <w:lvlJc w:val="left"/>
      <w:pPr>
        <w:ind w:left="1440" w:hanging="360"/>
      </w:pPr>
      <w:rPr>
        <w:rFonts w:hint="default" w:ascii="Courier New" w:hAnsi="Courier New"/>
      </w:rPr>
    </w:lvl>
    <w:lvl w:ilvl="2" w:tplc="C7ACAE48">
      <w:start w:val="1"/>
      <w:numFmt w:val="bullet"/>
      <w:lvlText w:val=""/>
      <w:lvlJc w:val="left"/>
      <w:pPr>
        <w:ind w:left="2160" w:hanging="360"/>
      </w:pPr>
      <w:rPr>
        <w:rFonts w:hint="default" w:ascii="Wingdings" w:hAnsi="Wingdings"/>
      </w:rPr>
    </w:lvl>
    <w:lvl w:ilvl="3" w:tplc="70CCCBA2">
      <w:start w:val="1"/>
      <w:numFmt w:val="bullet"/>
      <w:lvlText w:val=""/>
      <w:lvlJc w:val="left"/>
      <w:pPr>
        <w:ind w:left="2880" w:hanging="360"/>
      </w:pPr>
      <w:rPr>
        <w:rFonts w:hint="default" w:ascii="Symbol" w:hAnsi="Symbol"/>
      </w:rPr>
    </w:lvl>
    <w:lvl w:ilvl="4" w:tplc="AD5A0924">
      <w:start w:val="1"/>
      <w:numFmt w:val="bullet"/>
      <w:lvlText w:val="o"/>
      <w:lvlJc w:val="left"/>
      <w:pPr>
        <w:ind w:left="3600" w:hanging="360"/>
      </w:pPr>
      <w:rPr>
        <w:rFonts w:hint="default" w:ascii="Courier New" w:hAnsi="Courier New"/>
      </w:rPr>
    </w:lvl>
    <w:lvl w:ilvl="5" w:tplc="FABA6600">
      <w:start w:val="1"/>
      <w:numFmt w:val="bullet"/>
      <w:lvlText w:val=""/>
      <w:lvlJc w:val="left"/>
      <w:pPr>
        <w:ind w:left="4320" w:hanging="360"/>
      </w:pPr>
      <w:rPr>
        <w:rFonts w:hint="default" w:ascii="Wingdings" w:hAnsi="Wingdings"/>
      </w:rPr>
    </w:lvl>
    <w:lvl w:ilvl="6" w:tplc="8E0CDA14">
      <w:start w:val="1"/>
      <w:numFmt w:val="bullet"/>
      <w:lvlText w:val=""/>
      <w:lvlJc w:val="left"/>
      <w:pPr>
        <w:ind w:left="5040" w:hanging="360"/>
      </w:pPr>
      <w:rPr>
        <w:rFonts w:hint="default" w:ascii="Symbol" w:hAnsi="Symbol"/>
      </w:rPr>
    </w:lvl>
    <w:lvl w:ilvl="7" w:tplc="CE3EA652">
      <w:start w:val="1"/>
      <w:numFmt w:val="bullet"/>
      <w:lvlText w:val="o"/>
      <w:lvlJc w:val="left"/>
      <w:pPr>
        <w:ind w:left="5760" w:hanging="360"/>
      </w:pPr>
      <w:rPr>
        <w:rFonts w:hint="default" w:ascii="Courier New" w:hAnsi="Courier New"/>
      </w:rPr>
    </w:lvl>
    <w:lvl w:ilvl="8" w:tplc="3A5E74D4">
      <w:start w:val="1"/>
      <w:numFmt w:val="bullet"/>
      <w:lvlText w:val=""/>
      <w:lvlJc w:val="left"/>
      <w:pPr>
        <w:ind w:left="6480" w:hanging="360"/>
      </w:pPr>
      <w:rPr>
        <w:rFonts w:hint="default" w:ascii="Wingdings" w:hAnsi="Wingdings"/>
      </w:rPr>
    </w:lvl>
  </w:abstractNum>
  <w:abstractNum w:abstractNumId="14" w15:restartNumberingAfterBreak="0">
    <w:nsid w:val="2AA5F3A0"/>
    <w:multiLevelType w:val="multilevel"/>
    <w:tmpl w:val="237A874E"/>
    <w:lvl w:ilvl="0">
      <w:start w:val="1"/>
      <w:numFmt w:val="bullet"/>
      <w:lvlText w:val="o"/>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2BC5BB1D"/>
    <w:multiLevelType w:val="multilevel"/>
    <w:tmpl w:val="0CCE795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BFBF454"/>
    <w:multiLevelType w:val="multilevel"/>
    <w:tmpl w:val="9274D52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C282834"/>
    <w:multiLevelType w:val="hybridMultilevel"/>
    <w:tmpl w:val="0588AB12"/>
    <w:lvl w:ilvl="0" w:tplc="85464BFE">
      <w:start w:val="1"/>
      <w:numFmt w:val="bullet"/>
      <w:lvlText w:val="•"/>
      <w:lvlJc w:val="left"/>
      <w:pPr>
        <w:ind w:left="720" w:hanging="360"/>
      </w:pPr>
      <w:rPr>
        <w:rFonts w:hint="default" w:ascii="Arial" w:hAnsi="Arial"/>
      </w:rPr>
    </w:lvl>
    <w:lvl w:ilvl="1" w:tplc="DADEFA42">
      <w:start w:val="1"/>
      <w:numFmt w:val="bullet"/>
      <w:lvlText w:val="o"/>
      <w:lvlJc w:val="left"/>
      <w:pPr>
        <w:ind w:left="1440" w:hanging="360"/>
      </w:pPr>
      <w:rPr>
        <w:rFonts w:hint="default" w:ascii="Courier New" w:hAnsi="Courier New"/>
      </w:rPr>
    </w:lvl>
    <w:lvl w:ilvl="2" w:tplc="7FF0BE8E">
      <w:start w:val="1"/>
      <w:numFmt w:val="bullet"/>
      <w:lvlText w:val=""/>
      <w:lvlJc w:val="left"/>
      <w:pPr>
        <w:ind w:left="2160" w:hanging="360"/>
      </w:pPr>
      <w:rPr>
        <w:rFonts w:hint="default" w:ascii="Wingdings" w:hAnsi="Wingdings"/>
      </w:rPr>
    </w:lvl>
    <w:lvl w:ilvl="3" w:tplc="DF6016E6">
      <w:start w:val="1"/>
      <w:numFmt w:val="bullet"/>
      <w:lvlText w:val=""/>
      <w:lvlJc w:val="left"/>
      <w:pPr>
        <w:ind w:left="2880" w:hanging="360"/>
      </w:pPr>
      <w:rPr>
        <w:rFonts w:hint="default" w:ascii="Symbol" w:hAnsi="Symbol"/>
      </w:rPr>
    </w:lvl>
    <w:lvl w:ilvl="4" w:tplc="F3E2DBEE">
      <w:start w:val="1"/>
      <w:numFmt w:val="bullet"/>
      <w:lvlText w:val="o"/>
      <w:lvlJc w:val="left"/>
      <w:pPr>
        <w:ind w:left="3600" w:hanging="360"/>
      </w:pPr>
      <w:rPr>
        <w:rFonts w:hint="default" w:ascii="Courier New" w:hAnsi="Courier New"/>
      </w:rPr>
    </w:lvl>
    <w:lvl w:ilvl="5" w:tplc="B3DCA658">
      <w:start w:val="1"/>
      <w:numFmt w:val="bullet"/>
      <w:lvlText w:val=""/>
      <w:lvlJc w:val="left"/>
      <w:pPr>
        <w:ind w:left="4320" w:hanging="360"/>
      </w:pPr>
      <w:rPr>
        <w:rFonts w:hint="default" w:ascii="Wingdings" w:hAnsi="Wingdings"/>
      </w:rPr>
    </w:lvl>
    <w:lvl w:ilvl="6" w:tplc="FA181204">
      <w:start w:val="1"/>
      <w:numFmt w:val="bullet"/>
      <w:lvlText w:val=""/>
      <w:lvlJc w:val="left"/>
      <w:pPr>
        <w:ind w:left="5040" w:hanging="360"/>
      </w:pPr>
      <w:rPr>
        <w:rFonts w:hint="default" w:ascii="Symbol" w:hAnsi="Symbol"/>
      </w:rPr>
    </w:lvl>
    <w:lvl w:ilvl="7" w:tplc="873A5CC4">
      <w:start w:val="1"/>
      <w:numFmt w:val="bullet"/>
      <w:lvlText w:val="o"/>
      <w:lvlJc w:val="left"/>
      <w:pPr>
        <w:ind w:left="5760" w:hanging="360"/>
      </w:pPr>
      <w:rPr>
        <w:rFonts w:hint="default" w:ascii="Courier New" w:hAnsi="Courier New"/>
      </w:rPr>
    </w:lvl>
    <w:lvl w:ilvl="8" w:tplc="64C08AF8">
      <w:start w:val="1"/>
      <w:numFmt w:val="bullet"/>
      <w:lvlText w:val=""/>
      <w:lvlJc w:val="left"/>
      <w:pPr>
        <w:ind w:left="6480" w:hanging="360"/>
      </w:pPr>
      <w:rPr>
        <w:rFonts w:hint="default" w:ascii="Wingdings" w:hAnsi="Wingdings"/>
      </w:rPr>
    </w:lvl>
  </w:abstractNum>
  <w:abstractNum w:abstractNumId="18" w15:restartNumberingAfterBreak="0">
    <w:nsid w:val="38ACBC63"/>
    <w:multiLevelType w:val="multilevel"/>
    <w:tmpl w:val="2C506B0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A51F4CF"/>
    <w:multiLevelType w:val="multilevel"/>
    <w:tmpl w:val="51B4C1C2"/>
    <w:lvl w:ilvl="0">
      <w:start w:val="1"/>
      <w:numFmt w:val="bullet"/>
      <w:lvlText w:val="o"/>
      <w:lvlJc w:val="left"/>
      <w:pPr>
        <w:ind w:left="1800" w:hanging="360"/>
      </w:pPr>
      <w:rPr>
        <w:u w:val="none"/>
      </w:rPr>
    </w:lvl>
    <w:lvl w:ilvl="1">
      <w:start w:val="1"/>
      <w:numFmt w:val="bullet"/>
      <w:lvlText w:val="o"/>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o"/>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o"/>
      <w:lvlJc w:val="left"/>
      <w:pPr>
        <w:ind w:left="6840" w:hanging="360"/>
      </w:pPr>
      <w:rPr>
        <w:u w:val="none"/>
      </w:rPr>
    </w:lvl>
    <w:lvl w:ilvl="8">
      <w:start w:val="1"/>
      <w:numFmt w:val="bullet"/>
      <w:lvlText w:val="▪"/>
      <w:lvlJc w:val="left"/>
      <w:pPr>
        <w:ind w:left="7560" w:hanging="360"/>
      </w:pPr>
      <w:rPr>
        <w:u w:val="none"/>
      </w:rPr>
    </w:lvl>
  </w:abstractNum>
  <w:abstractNum w:abstractNumId="20" w15:restartNumberingAfterBreak="0">
    <w:nsid w:val="4044EFFA"/>
    <w:multiLevelType w:val="multilevel"/>
    <w:tmpl w:val="1DBE6776"/>
    <w:lvl w:ilvl="0">
      <w:start w:val="1"/>
      <w:numFmt w:val="bullet"/>
      <w:lvlText w:val="o"/>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460B3EA9"/>
    <w:multiLevelType w:val="multilevel"/>
    <w:tmpl w:val="DBD062B6"/>
    <w:lvl w:ilvl="0">
      <w:start w:val="1"/>
      <w:numFmt w:val="bullet"/>
      <w:lvlText w:val="o"/>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22" w15:restartNumberingAfterBreak="0">
    <w:nsid w:val="48A151AB"/>
    <w:multiLevelType w:val="multilevel"/>
    <w:tmpl w:val="E2C8C3E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F78C4B9"/>
    <w:multiLevelType w:val="multilevel"/>
    <w:tmpl w:val="6E8445E0"/>
    <w:lvl w:ilvl="0">
      <w:start w:val="1"/>
      <w:numFmt w:val="bullet"/>
      <w:lvlText w:val="o"/>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24" w15:restartNumberingAfterBreak="0">
    <w:nsid w:val="54BB785E"/>
    <w:multiLevelType w:val="multilevel"/>
    <w:tmpl w:val="47D63E5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63DB963"/>
    <w:multiLevelType w:val="multilevel"/>
    <w:tmpl w:val="1F7C30D8"/>
    <w:lvl w:ilvl="0">
      <w:start w:val="1"/>
      <w:numFmt w:val="bullet"/>
      <w:lvlText w:val="o"/>
      <w:lvlJc w:val="left"/>
      <w:pPr>
        <w:ind w:left="1800" w:hanging="360"/>
      </w:pPr>
      <w:rPr>
        <w:u w:val="none"/>
      </w:rPr>
    </w:lvl>
    <w:lvl w:ilvl="1">
      <w:start w:val="1"/>
      <w:numFmt w:val="bullet"/>
      <w:lvlText w:val="o"/>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o"/>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o"/>
      <w:lvlJc w:val="left"/>
      <w:pPr>
        <w:ind w:left="6840" w:hanging="360"/>
      </w:pPr>
      <w:rPr>
        <w:u w:val="none"/>
      </w:rPr>
    </w:lvl>
    <w:lvl w:ilvl="8">
      <w:start w:val="1"/>
      <w:numFmt w:val="bullet"/>
      <w:lvlText w:val="▪"/>
      <w:lvlJc w:val="left"/>
      <w:pPr>
        <w:ind w:left="7560" w:hanging="360"/>
      </w:pPr>
      <w:rPr>
        <w:u w:val="none"/>
      </w:rPr>
    </w:lvl>
  </w:abstractNum>
  <w:abstractNum w:abstractNumId="26" w15:restartNumberingAfterBreak="0">
    <w:nsid w:val="59615238"/>
    <w:multiLevelType w:val="multilevel"/>
    <w:tmpl w:val="F44A6B3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9714DFD"/>
    <w:multiLevelType w:val="multilevel"/>
    <w:tmpl w:val="E5688800"/>
    <w:lvl w:ilvl="0">
      <w:start w:val="1"/>
      <w:numFmt w:val="bullet"/>
      <w:lvlText w:val="o"/>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28" w15:restartNumberingAfterBreak="0">
    <w:nsid w:val="5AAEC2B9"/>
    <w:multiLevelType w:val="multilevel"/>
    <w:tmpl w:val="5414D768"/>
    <w:lvl w:ilvl="0">
      <w:start w:val="1"/>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9" w15:restartNumberingAfterBreak="0">
    <w:nsid w:val="6064DA55"/>
    <w:multiLevelType w:val="multilevel"/>
    <w:tmpl w:val="1D32745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189E471"/>
    <w:multiLevelType w:val="hybridMultilevel"/>
    <w:tmpl w:val="4EE4F7D0"/>
    <w:lvl w:ilvl="0" w:tplc="9328ECA6">
      <w:start w:val="1"/>
      <w:numFmt w:val="bullet"/>
      <w:lvlText w:val="•"/>
      <w:lvlJc w:val="left"/>
      <w:pPr>
        <w:ind w:left="720" w:hanging="360"/>
      </w:pPr>
      <w:rPr>
        <w:rFonts w:hint="default" w:ascii="Arial" w:hAnsi="Arial"/>
      </w:rPr>
    </w:lvl>
    <w:lvl w:ilvl="1" w:tplc="5844ADD4">
      <w:start w:val="1"/>
      <w:numFmt w:val="bullet"/>
      <w:lvlText w:val="o"/>
      <w:lvlJc w:val="left"/>
      <w:pPr>
        <w:ind w:left="1440" w:hanging="360"/>
      </w:pPr>
      <w:rPr>
        <w:rFonts w:hint="default" w:ascii="Courier New" w:hAnsi="Courier New"/>
      </w:rPr>
    </w:lvl>
    <w:lvl w:ilvl="2" w:tplc="348C3B64">
      <w:start w:val="1"/>
      <w:numFmt w:val="bullet"/>
      <w:lvlText w:val=""/>
      <w:lvlJc w:val="left"/>
      <w:pPr>
        <w:ind w:left="2160" w:hanging="360"/>
      </w:pPr>
      <w:rPr>
        <w:rFonts w:hint="default" w:ascii="Wingdings" w:hAnsi="Wingdings"/>
      </w:rPr>
    </w:lvl>
    <w:lvl w:ilvl="3" w:tplc="E77ABF0A">
      <w:start w:val="1"/>
      <w:numFmt w:val="bullet"/>
      <w:lvlText w:val=""/>
      <w:lvlJc w:val="left"/>
      <w:pPr>
        <w:ind w:left="2880" w:hanging="360"/>
      </w:pPr>
      <w:rPr>
        <w:rFonts w:hint="default" w:ascii="Symbol" w:hAnsi="Symbol"/>
      </w:rPr>
    </w:lvl>
    <w:lvl w:ilvl="4" w:tplc="7B865676">
      <w:start w:val="1"/>
      <w:numFmt w:val="bullet"/>
      <w:lvlText w:val="o"/>
      <w:lvlJc w:val="left"/>
      <w:pPr>
        <w:ind w:left="3600" w:hanging="360"/>
      </w:pPr>
      <w:rPr>
        <w:rFonts w:hint="default" w:ascii="Courier New" w:hAnsi="Courier New"/>
      </w:rPr>
    </w:lvl>
    <w:lvl w:ilvl="5" w:tplc="61A8E0F8">
      <w:start w:val="1"/>
      <w:numFmt w:val="bullet"/>
      <w:lvlText w:val=""/>
      <w:lvlJc w:val="left"/>
      <w:pPr>
        <w:ind w:left="4320" w:hanging="360"/>
      </w:pPr>
      <w:rPr>
        <w:rFonts w:hint="default" w:ascii="Wingdings" w:hAnsi="Wingdings"/>
      </w:rPr>
    </w:lvl>
    <w:lvl w:ilvl="6" w:tplc="0E484BA8">
      <w:start w:val="1"/>
      <w:numFmt w:val="bullet"/>
      <w:lvlText w:val=""/>
      <w:lvlJc w:val="left"/>
      <w:pPr>
        <w:ind w:left="5040" w:hanging="360"/>
      </w:pPr>
      <w:rPr>
        <w:rFonts w:hint="default" w:ascii="Symbol" w:hAnsi="Symbol"/>
      </w:rPr>
    </w:lvl>
    <w:lvl w:ilvl="7" w:tplc="F5A6686C">
      <w:start w:val="1"/>
      <w:numFmt w:val="bullet"/>
      <w:lvlText w:val="o"/>
      <w:lvlJc w:val="left"/>
      <w:pPr>
        <w:ind w:left="5760" w:hanging="360"/>
      </w:pPr>
      <w:rPr>
        <w:rFonts w:hint="default" w:ascii="Courier New" w:hAnsi="Courier New"/>
      </w:rPr>
    </w:lvl>
    <w:lvl w:ilvl="8" w:tplc="7C006A28">
      <w:start w:val="1"/>
      <w:numFmt w:val="bullet"/>
      <w:lvlText w:val=""/>
      <w:lvlJc w:val="left"/>
      <w:pPr>
        <w:ind w:left="6480" w:hanging="360"/>
      </w:pPr>
      <w:rPr>
        <w:rFonts w:hint="default" w:ascii="Wingdings" w:hAnsi="Wingdings"/>
      </w:rPr>
    </w:lvl>
  </w:abstractNum>
  <w:abstractNum w:abstractNumId="31" w15:restartNumberingAfterBreak="0">
    <w:nsid w:val="619F17BA"/>
    <w:multiLevelType w:val="hybridMultilevel"/>
    <w:tmpl w:val="9A1CA13C"/>
    <w:lvl w:ilvl="0" w:tplc="E16EF992">
      <w:start w:val="1"/>
      <w:numFmt w:val="bullet"/>
      <w:lvlText w:val="•"/>
      <w:lvlJc w:val="left"/>
      <w:pPr>
        <w:ind w:left="720" w:hanging="360"/>
      </w:pPr>
      <w:rPr>
        <w:rFonts w:hint="default" w:ascii="Arial" w:hAnsi="Arial"/>
      </w:rPr>
    </w:lvl>
    <w:lvl w:ilvl="1" w:tplc="118EDFB0">
      <w:start w:val="1"/>
      <w:numFmt w:val="bullet"/>
      <w:lvlText w:val="o"/>
      <w:lvlJc w:val="left"/>
      <w:pPr>
        <w:ind w:left="1440" w:hanging="360"/>
      </w:pPr>
      <w:rPr>
        <w:rFonts w:hint="default" w:ascii="Courier New" w:hAnsi="Courier New"/>
      </w:rPr>
    </w:lvl>
    <w:lvl w:ilvl="2" w:tplc="00841B6C">
      <w:start w:val="1"/>
      <w:numFmt w:val="bullet"/>
      <w:lvlText w:val=""/>
      <w:lvlJc w:val="left"/>
      <w:pPr>
        <w:ind w:left="2160" w:hanging="360"/>
      </w:pPr>
      <w:rPr>
        <w:rFonts w:hint="default" w:ascii="Wingdings" w:hAnsi="Wingdings"/>
      </w:rPr>
    </w:lvl>
    <w:lvl w:ilvl="3" w:tplc="8286C508">
      <w:start w:val="1"/>
      <w:numFmt w:val="bullet"/>
      <w:lvlText w:val=""/>
      <w:lvlJc w:val="left"/>
      <w:pPr>
        <w:ind w:left="2880" w:hanging="360"/>
      </w:pPr>
      <w:rPr>
        <w:rFonts w:hint="default" w:ascii="Symbol" w:hAnsi="Symbol"/>
      </w:rPr>
    </w:lvl>
    <w:lvl w:ilvl="4" w:tplc="4D6E05BE">
      <w:start w:val="1"/>
      <w:numFmt w:val="bullet"/>
      <w:lvlText w:val="o"/>
      <w:lvlJc w:val="left"/>
      <w:pPr>
        <w:ind w:left="3600" w:hanging="360"/>
      </w:pPr>
      <w:rPr>
        <w:rFonts w:hint="default" w:ascii="Courier New" w:hAnsi="Courier New"/>
      </w:rPr>
    </w:lvl>
    <w:lvl w:ilvl="5" w:tplc="B19AD05C">
      <w:start w:val="1"/>
      <w:numFmt w:val="bullet"/>
      <w:lvlText w:val=""/>
      <w:lvlJc w:val="left"/>
      <w:pPr>
        <w:ind w:left="4320" w:hanging="360"/>
      </w:pPr>
      <w:rPr>
        <w:rFonts w:hint="default" w:ascii="Wingdings" w:hAnsi="Wingdings"/>
      </w:rPr>
    </w:lvl>
    <w:lvl w:ilvl="6" w:tplc="09E6264C">
      <w:start w:val="1"/>
      <w:numFmt w:val="bullet"/>
      <w:lvlText w:val=""/>
      <w:lvlJc w:val="left"/>
      <w:pPr>
        <w:ind w:left="5040" w:hanging="360"/>
      </w:pPr>
      <w:rPr>
        <w:rFonts w:hint="default" w:ascii="Symbol" w:hAnsi="Symbol"/>
      </w:rPr>
    </w:lvl>
    <w:lvl w:ilvl="7" w:tplc="A7CE0088">
      <w:start w:val="1"/>
      <w:numFmt w:val="bullet"/>
      <w:lvlText w:val="o"/>
      <w:lvlJc w:val="left"/>
      <w:pPr>
        <w:ind w:left="5760" w:hanging="360"/>
      </w:pPr>
      <w:rPr>
        <w:rFonts w:hint="default" w:ascii="Courier New" w:hAnsi="Courier New"/>
      </w:rPr>
    </w:lvl>
    <w:lvl w:ilvl="8" w:tplc="A852D12C">
      <w:start w:val="1"/>
      <w:numFmt w:val="bullet"/>
      <w:lvlText w:val=""/>
      <w:lvlJc w:val="left"/>
      <w:pPr>
        <w:ind w:left="6480" w:hanging="360"/>
      </w:pPr>
      <w:rPr>
        <w:rFonts w:hint="default" w:ascii="Wingdings" w:hAnsi="Wingdings"/>
      </w:rPr>
    </w:lvl>
  </w:abstractNum>
  <w:abstractNum w:abstractNumId="32" w15:restartNumberingAfterBreak="0">
    <w:nsid w:val="673F0FBF"/>
    <w:multiLevelType w:val="multilevel"/>
    <w:tmpl w:val="1358885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7D78FA8"/>
    <w:multiLevelType w:val="hybridMultilevel"/>
    <w:tmpl w:val="CD50354C"/>
    <w:lvl w:ilvl="0" w:tplc="09762D12">
      <w:start w:val="1"/>
      <w:numFmt w:val="bullet"/>
      <w:lvlText w:val=""/>
      <w:lvlJc w:val="left"/>
      <w:pPr>
        <w:ind w:left="720" w:hanging="360"/>
      </w:pPr>
      <w:rPr>
        <w:rFonts w:hint="default" w:ascii="Symbol" w:hAnsi="Symbol"/>
      </w:rPr>
    </w:lvl>
    <w:lvl w:ilvl="1" w:tplc="4FFE2EAE">
      <w:start w:val="1"/>
      <w:numFmt w:val="bullet"/>
      <w:lvlText w:val="•"/>
      <w:lvlJc w:val="left"/>
      <w:pPr>
        <w:ind w:left="720" w:hanging="360"/>
      </w:pPr>
      <w:rPr>
        <w:rFonts w:hint="default" w:ascii="Arial" w:hAnsi="Arial"/>
      </w:rPr>
    </w:lvl>
    <w:lvl w:ilvl="2" w:tplc="2676E426">
      <w:start w:val="1"/>
      <w:numFmt w:val="bullet"/>
      <w:lvlText w:val=""/>
      <w:lvlJc w:val="left"/>
      <w:pPr>
        <w:ind w:left="2160" w:hanging="360"/>
      </w:pPr>
      <w:rPr>
        <w:rFonts w:hint="default" w:ascii="Wingdings" w:hAnsi="Wingdings"/>
      </w:rPr>
    </w:lvl>
    <w:lvl w:ilvl="3" w:tplc="0BFE826A">
      <w:start w:val="1"/>
      <w:numFmt w:val="bullet"/>
      <w:lvlText w:val=""/>
      <w:lvlJc w:val="left"/>
      <w:pPr>
        <w:ind w:left="2880" w:hanging="360"/>
      </w:pPr>
      <w:rPr>
        <w:rFonts w:hint="default" w:ascii="Symbol" w:hAnsi="Symbol"/>
      </w:rPr>
    </w:lvl>
    <w:lvl w:ilvl="4" w:tplc="B742D9E8">
      <w:start w:val="1"/>
      <w:numFmt w:val="bullet"/>
      <w:lvlText w:val="o"/>
      <w:lvlJc w:val="left"/>
      <w:pPr>
        <w:ind w:left="3600" w:hanging="360"/>
      </w:pPr>
      <w:rPr>
        <w:rFonts w:hint="default" w:ascii="Courier New" w:hAnsi="Courier New"/>
      </w:rPr>
    </w:lvl>
    <w:lvl w:ilvl="5" w:tplc="3DFE9DDA">
      <w:start w:val="1"/>
      <w:numFmt w:val="bullet"/>
      <w:lvlText w:val=""/>
      <w:lvlJc w:val="left"/>
      <w:pPr>
        <w:ind w:left="4320" w:hanging="360"/>
      </w:pPr>
      <w:rPr>
        <w:rFonts w:hint="default" w:ascii="Wingdings" w:hAnsi="Wingdings"/>
      </w:rPr>
    </w:lvl>
    <w:lvl w:ilvl="6" w:tplc="3AF080B2">
      <w:start w:val="1"/>
      <w:numFmt w:val="bullet"/>
      <w:lvlText w:val=""/>
      <w:lvlJc w:val="left"/>
      <w:pPr>
        <w:ind w:left="5040" w:hanging="360"/>
      </w:pPr>
      <w:rPr>
        <w:rFonts w:hint="default" w:ascii="Symbol" w:hAnsi="Symbol"/>
      </w:rPr>
    </w:lvl>
    <w:lvl w:ilvl="7" w:tplc="B2C267FE">
      <w:start w:val="1"/>
      <w:numFmt w:val="bullet"/>
      <w:lvlText w:val="o"/>
      <w:lvlJc w:val="left"/>
      <w:pPr>
        <w:ind w:left="5760" w:hanging="360"/>
      </w:pPr>
      <w:rPr>
        <w:rFonts w:hint="default" w:ascii="Courier New" w:hAnsi="Courier New"/>
      </w:rPr>
    </w:lvl>
    <w:lvl w:ilvl="8" w:tplc="F4EA669C">
      <w:start w:val="1"/>
      <w:numFmt w:val="bullet"/>
      <w:lvlText w:val=""/>
      <w:lvlJc w:val="left"/>
      <w:pPr>
        <w:ind w:left="6480" w:hanging="360"/>
      </w:pPr>
      <w:rPr>
        <w:rFonts w:hint="default" w:ascii="Wingdings" w:hAnsi="Wingdings"/>
      </w:rPr>
    </w:lvl>
  </w:abstractNum>
  <w:abstractNum w:abstractNumId="34" w15:restartNumberingAfterBreak="0">
    <w:nsid w:val="6B42FA7E"/>
    <w:multiLevelType w:val="multilevel"/>
    <w:tmpl w:val="217CF9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DB29961"/>
    <w:multiLevelType w:val="hybridMultilevel"/>
    <w:tmpl w:val="5DB68FA0"/>
    <w:lvl w:ilvl="0" w:tplc="5644D1B2">
      <w:start w:val="1"/>
      <w:numFmt w:val="bullet"/>
      <w:lvlText w:val="•"/>
      <w:lvlJc w:val="left"/>
      <w:pPr>
        <w:ind w:left="720" w:hanging="360"/>
      </w:pPr>
      <w:rPr>
        <w:rFonts w:hint="default" w:ascii="Arial" w:hAnsi="Arial"/>
      </w:rPr>
    </w:lvl>
    <w:lvl w:ilvl="1" w:tplc="59E410F4">
      <w:start w:val="1"/>
      <w:numFmt w:val="bullet"/>
      <w:lvlText w:val="o"/>
      <w:lvlJc w:val="left"/>
      <w:pPr>
        <w:ind w:left="1440" w:hanging="360"/>
      </w:pPr>
      <w:rPr>
        <w:rFonts w:hint="default" w:ascii="Courier New" w:hAnsi="Courier New"/>
      </w:rPr>
    </w:lvl>
    <w:lvl w:ilvl="2" w:tplc="D768609C">
      <w:start w:val="1"/>
      <w:numFmt w:val="bullet"/>
      <w:lvlText w:val=""/>
      <w:lvlJc w:val="left"/>
      <w:pPr>
        <w:ind w:left="2160" w:hanging="360"/>
      </w:pPr>
      <w:rPr>
        <w:rFonts w:hint="default" w:ascii="Wingdings" w:hAnsi="Wingdings"/>
      </w:rPr>
    </w:lvl>
    <w:lvl w:ilvl="3" w:tplc="983EFBEA">
      <w:start w:val="1"/>
      <w:numFmt w:val="bullet"/>
      <w:lvlText w:val=""/>
      <w:lvlJc w:val="left"/>
      <w:pPr>
        <w:ind w:left="2880" w:hanging="360"/>
      </w:pPr>
      <w:rPr>
        <w:rFonts w:hint="default" w:ascii="Symbol" w:hAnsi="Symbol"/>
      </w:rPr>
    </w:lvl>
    <w:lvl w:ilvl="4" w:tplc="D1067822">
      <w:start w:val="1"/>
      <w:numFmt w:val="bullet"/>
      <w:lvlText w:val="o"/>
      <w:lvlJc w:val="left"/>
      <w:pPr>
        <w:ind w:left="3600" w:hanging="360"/>
      </w:pPr>
      <w:rPr>
        <w:rFonts w:hint="default" w:ascii="Courier New" w:hAnsi="Courier New"/>
      </w:rPr>
    </w:lvl>
    <w:lvl w:ilvl="5" w:tplc="1D12AA26">
      <w:start w:val="1"/>
      <w:numFmt w:val="bullet"/>
      <w:lvlText w:val=""/>
      <w:lvlJc w:val="left"/>
      <w:pPr>
        <w:ind w:left="4320" w:hanging="360"/>
      </w:pPr>
      <w:rPr>
        <w:rFonts w:hint="default" w:ascii="Wingdings" w:hAnsi="Wingdings"/>
      </w:rPr>
    </w:lvl>
    <w:lvl w:ilvl="6" w:tplc="F92CD91A">
      <w:start w:val="1"/>
      <w:numFmt w:val="bullet"/>
      <w:lvlText w:val=""/>
      <w:lvlJc w:val="left"/>
      <w:pPr>
        <w:ind w:left="5040" w:hanging="360"/>
      </w:pPr>
      <w:rPr>
        <w:rFonts w:hint="default" w:ascii="Symbol" w:hAnsi="Symbol"/>
      </w:rPr>
    </w:lvl>
    <w:lvl w:ilvl="7" w:tplc="49E435CE">
      <w:start w:val="1"/>
      <w:numFmt w:val="bullet"/>
      <w:lvlText w:val="o"/>
      <w:lvlJc w:val="left"/>
      <w:pPr>
        <w:ind w:left="5760" w:hanging="360"/>
      </w:pPr>
      <w:rPr>
        <w:rFonts w:hint="default" w:ascii="Courier New" w:hAnsi="Courier New"/>
      </w:rPr>
    </w:lvl>
    <w:lvl w:ilvl="8" w:tplc="95E8493C">
      <w:start w:val="1"/>
      <w:numFmt w:val="bullet"/>
      <w:lvlText w:val=""/>
      <w:lvlJc w:val="left"/>
      <w:pPr>
        <w:ind w:left="6480" w:hanging="360"/>
      </w:pPr>
      <w:rPr>
        <w:rFonts w:hint="default" w:ascii="Wingdings" w:hAnsi="Wingdings"/>
      </w:rPr>
    </w:lvl>
  </w:abstractNum>
  <w:abstractNum w:abstractNumId="36" w15:restartNumberingAfterBreak="0">
    <w:nsid w:val="6F32A77D"/>
    <w:multiLevelType w:val="multilevel"/>
    <w:tmpl w:val="4C02535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214CC84"/>
    <w:multiLevelType w:val="hybridMultilevel"/>
    <w:tmpl w:val="02221E24"/>
    <w:lvl w:ilvl="0" w:tplc="A2C4E1EE">
      <w:start w:val="1"/>
      <w:numFmt w:val="bullet"/>
      <w:lvlText w:val="•"/>
      <w:lvlJc w:val="left"/>
      <w:pPr>
        <w:ind w:left="720" w:hanging="360"/>
      </w:pPr>
      <w:rPr>
        <w:rFonts w:hint="default" w:ascii="Arial" w:hAnsi="Arial"/>
      </w:rPr>
    </w:lvl>
    <w:lvl w:ilvl="1" w:tplc="1C2AFBEC">
      <w:start w:val="1"/>
      <w:numFmt w:val="bullet"/>
      <w:lvlText w:val="o"/>
      <w:lvlJc w:val="left"/>
      <w:pPr>
        <w:ind w:left="1440" w:hanging="360"/>
      </w:pPr>
      <w:rPr>
        <w:rFonts w:hint="default" w:ascii="Courier New" w:hAnsi="Courier New"/>
      </w:rPr>
    </w:lvl>
    <w:lvl w:ilvl="2" w:tplc="59B019DE">
      <w:start w:val="1"/>
      <w:numFmt w:val="bullet"/>
      <w:lvlText w:val=""/>
      <w:lvlJc w:val="left"/>
      <w:pPr>
        <w:ind w:left="2160" w:hanging="360"/>
      </w:pPr>
      <w:rPr>
        <w:rFonts w:hint="default" w:ascii="Wingdings" w:hAnsi="Wingdings"/>
      </w:rPr>
    </w:lvl>
    <w:lvl w:ilvl="3" w:tplc="D7F8BE1C">
      <w:start w:val="1"/>
      <w:numFmt w:val="bullet"/>
      <w:lvlText w:val=""/>
      <w:lvlJc w:val="left"/>
      <w:pPr>
        <w:ind w:left="2880" w:hanging="360"/>
      </w:pPr>
      <w:rPr>
        <w:rFonts w:hint="default" w:ascii="Symbol" w:hAnsi="Symbol"/>
      </w:rPr>
    </w:lvl>
    <w:lvl w:ilvl="4" w:tplc="C518E6D8">
      <w:start w:val="1"/>
      <w:numFmt w:val="bullet"/>
      <w:lvlText w:val="o"/>
      <w:lvlJc w:val="left"/>
      <w:pPr>
        <w:ind w:left="3600" w:hanging="360"/>
      </w:pPr>
      <w:rPr>
        <w:rFonts w:hint="default" w:ascii="Courier New" w:hAnsi="Courier New"/>
      </w:rPr>
    </w:lvl>
    <w:lvl w:ilvl="5" w:tplc="8952A890">
      <w:start w:val="1"/>
      <w:numFmt w:val="bullet"/>
      <w:lvlText w:val=""/>
      <w:lvlJc w:val="left"/>
      <w:pPr>
        <w:ind w:left="4320" w:hanging="360"/>
      </w:pPr>
      <w:rPr>
        <w:rFonts w:hint="default" w:ascii="Wingdings" w:hAnsi="Wingdings"/>
      </w:rPr>
    </w:lvl>
    <w:lvl w:ilvl="6" w:tplc="4BAA1FBA">
      <w:start w:val="1"/>
      <w:numFmt w:val="bullet"/>
      <w:lvlText w:val=""/>
      <w:lvlJc w:val="left"/>
      <w:pPr>
        <w:ind w:left="5040" w:hanging="360"/>
      </w:pPr>
      <w:rPr>
        <w:rFonts w:hint="default" w:ascii="Symbol" w:hAnsi="Symbol"/>
      </w:rPr>
    </w:lvl>
    <w:lvl w:ilvl="7" w:tplc="8DB26DCC">
      <w:start w:val="1"/>
      <w:numFmt w:val="bullet"/>
      <w:lvlText w:val="o"/>
      <w:lvlJc w:val="left"/>
      <w:pPr>
        <w:ind w:left="5760" w:hanging="360"/>
      </w:pPr>
      <w:rPr>
        <w:rFonts w:hint="default" w:ascii="Courier New" w:hAnsi="Courier New"/>
      </w:rPr>
    </w:lvl>
    <w:lvl w:ilvl="8" w:tplc="9F86481A">
      <w:start w:val="1"/>
      <w:numFmt w:val="bullet"/>
      <w:lvlText w:val=""/>
      <w:lvlJc w:val="left"/>
      <w:pPr>
        <w:ind w:left="6480" w:hanging="360"/>
      </w:pPr>
      <w:rPr>
        <w:rFonts w:hint="default" w:ascii="Wingdings" w:hAnsi="Wingdings"/>
      </w:rPr>
    </w:lvl>
  </w:abstractNum>
  <w:abstractNum w:abstractNumId="38" w15:restartNumberingAfterBreak="0">
    <w:nsid w:val="79423AC5"/>
    <w:multiLevelType w:val="multilevel"/>
    <w:tmpl w:val="5DD4033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F44D86B"/>
    <w:multiLevelType w:val="multilevel"/>
    <w:tmpl w:val="13E8313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125779574">
    <w:abstractNumId w:val="2"/>
  </w:num>
  <w:num w:numId="2" w16cid:durableId="245192760">
    <w:abstractNumId w:val="37"/>
  </w:num>
  <w:num w:numId="3" w16cid:durableId="1456368829">
    <w:abstractNumId w:val="35"/>
  </w:num>
  <w:num w:numId="4" w16cid:durableId="622928371">
    <w:abstractNumId w:val="17"/>
  </w:num>
  <w:num w:numId="5" w16cid:durableId="9183717">
    <w:abstractNumId w:val="11"/>
  </w:num>
  <w:num w:numId="6" w16cid:durableId="856308964">
    <w:abstractNumId w:val="33"/>
  </w:num>
  <w:num w:numId="7" w16cid:durableId="1132674246">
    <w:abstractNumId w:val="1"/>
  </w:num>
  <w:num w:numId="8" w16cid:durableId="1150749831">
    <w:abstractNumId w:val="4"/>
  </w:num>
  <w:num w:numId="9" w16cid:durableId="1220900668">
    <w:abstractNumId w:val="30"/>
  </w:num>
  <w:num w:numId="10" w16cid:durableId="1394237476">
    <w:abstractNumId w:val="31"/>
  </w:num>
  <w:num w:numId="11" w16cid:durableId="2048987062">
    <w:abstractNumId w:val="13"/>
  </w:num>
  <w:num w:numId="12" w16cid:durableId="615646728">
    <w:abstractNumId w:val="7"/>
  </w:num>
  <w:num w:numId="13" w16cid:durableId="1329094659">
    <w:abstractNumId w:val="38"/>
  </w:num>
  <w:num w:numId="14" w16cid:durableId="1077900882">
    <w:abstractNumId w:val="10"/>
  </w:num>
  <w:num w:numId="15" w16cid:durableId="1860043430">
    <w:abstractNumId w:val="20"/>
  </w:num>
  <w:num w:numId="16" w16cid:durableId="1974676477">
    <w:abstractNumId w:val="6"/>
  </w:num>
  <w:num w:numId="17" w16cid:durableId="1914313947">
    <w:abstractNumId w:val="24"/>
  </w:num>
  <w:num w:numId="18" w16cid:durableId="32534589">
    <w:abstractNumId w:val="9"/>
  </w:num>
  <w:num w:numId="19" w16cid:durableId="1528105911">
    <w:abstractNumId w:val="34"/>
  </w:num>
  <w:num w:numId="20" w16cid:durableId="138572520">
    <w:abstractNumId w:val="26"/>
  </w:num>
  <w:num w:numId="21" w16cid:durableId="625501555">
    <w:abstractNumId w:val="28"/>
  </w:num>
  <w:num w:numId="22" w16cid:durableId="797643740">
    <w:abstractNumId w:val="16"/>
  </w:num>
  <w:num w:numId="23" w16cid:durableId="556013640">
    <w:abstractNumId w:val="14"/>
  </w:num>
  <w:num w:numId="24" w16cid:durableId="48000182">
    <w:abstractNumId w:val="21"/>
  </w:num>
  <w:num w:numId="25" w16cid:durableId="625431285">
    <w:abstractNumId w:val="19"/>
  </w:num>
  <w:num w:numId="26" w16cid:durableId="1489401904">
    <w:abstractNumId w:val="25"/>
  </w:num>
  <w:num w:numId="27" w16cid:durableId="590502640">
    <w:abstractNumId w:val="12"/>
  </w:num>
  <w:num w:numId="28" w16cid:durableId="1805926108">
    <w:abstractNumId w:val="36"/>
  </w:num>
  <w:num w:numId="29" w16cid:durableId="411663151">
    <w:abstractNumId w:val="18"/>
  </w:num>
  <w:num w:numId="30" w16cid:durableId="573778090">
    <w:abstractNumId w:val="15"/>
  </w:num>
  <w:num w:numId="31" w16cid:durableId="1913586617">
    <w:abstractNumId w:val="8"/>
  </w:num>
  <w:num w:numId="32" w16cid:durableId="808132786">
    <w:abstractNumId w:val="27"/>
  </w:num>
  <w:num w:numId="33" w16cid:durableId="895355609">
    <w:abstractNumId w:val="22"/>
  </w:num>
  <w:num w:numId="34" w16cid:durableId="253394336">
    <w:abstractNumId w:val="23"/>
  </w:num>
  <w:num w:numId="35" w16cid:durableId="857160536">
    <w:abstractNumId w:val="5"/>
  </w:num>
  <w:num w:numId="36" w16cid:durableId="1539507766">
    <w:abstractNumId w:val="39"/>
  </w:num>
  <w:num w:numId="37" w16cid:durableId="720251201">
    <w:abstractNumId w:val="29"/>
  </w:num>
  <w:num w:numId="38" w16cid:durableId="781263185">
    <w:abstractNumId w:val="32"/>
  </w:num>
  <w:num w:numId="39" w16cid:durableId="1863325318">
    <w:abstractNumId w:val="0"/>
  </w:num>
  <w:num w:numId="40" w16cid:durableId="5214059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563"/>
    <w:rsid w:val="002A7BBC"/>
    <w:rsid w:val="00383719"/>
    <w:rsid w:val="008E1563"/>
    <w:rsid w:val="00B64127"/>
    <w:rsid w:val="00DB21D3"/>
    <w:rsid w:val="00ED2E68"/>
    <w:rsid w:val="0194FA46"/>
    <w:rsid w:val="02D697C2"/>
    <w:rsid w:val="035DF4C8"/>
    <w:rsid w:val="0445C29D"/>
    <w:rsid w:val="049E0A0A"/>
    <w:rsid w:val="068D2D16"/>
    <w:rsid w:val="0732EEB5"/>
    <w:rsid w:val="09B05F7B"/>
    <w:rsid w:val="0A3CB6A4"/>
    <w:rsid w:val="0A44274C"/>
    <w:rsid w:val="0AA10C59"/>
    <w:rsid w:val="0AC229BA"/>
    <w:rsid w:val="0C27F0D2"/>
    <w:rsid w:val="0CD549A0"/>
    <w:rsid w:val="0D00AF32"/>
    <w:rsid w:val="0E18E2E9"/>
    <w:rsid w:val="0E8D9F7B"/>
    <w:rsid w:val="0E907EFB"/>
    <w:rsid w:val="0EA0C09F"/>
    <w:rsid w:val="0FDF8121"/>
    <w:rsid w:val="0FE28959"/>
    <w:rsid w:val="1005C135"/>
    <w:rsid w:val="101B274D"/>
    <w:rsid w:val="109E5880"/>
    <w:rsid w:val="14831B63"/>
    <w:rsid w:val="1594F974"/>
    <w:rsid w:val="15C52F64"/>
    <w:rsid w:val="16A0FA4B"/>
    <w:rsid w:val="16CAA43F"/>
    <w:rsid w:val="16FE5928"/>
    <w:rsid w:val="17B532BA"/>
    <w:rsid w:val="187651F0"/>
    <w:rsid w:val="19220769"/>
    <w:rsid w:val="1949D01A"/>
    <w:rsid w:val="1B8125F6"/>
    <w:rsid w:val="1CDA5323"/>
    <w:rsid w:val="1D28C99E"/>
    <w:rsid w:val="1ED4F919"/>
    <w:rsid w:val="1F3F0609"/>
    <w:rsid w:val="204A6344"/>
    <w:rsid w:val="20F9B66F"/>
    <w:rsid w:val="2110EE29"/>
    <w:rsid w:val="22B752A1"/>
    <w:rsid w:val="23DB9C32"/>
    <w:rsid w:val="2528782E"/>
    <w:rsid w:val="258C1920"/>
    <w:rsid w:val="27DE8D58"/>
    <w:rsid w:val="27E67072"/>
    <w:rsid w:val="281703D2"/>
    <w:rsid w:val="28F6BBEC"/>
    <w:rsid w:val="2912756B"/>
    <w:rsid w:val="2A06C75A"/>
    <w:rsid w:val="2A5BDCE9"/>
    <w:rsid w:val="2C8C2059"/>
    <w:rsid w:val="2D6505BF"/>
    <w:rsid w:val="2D83A353"/>
    <w:rsid w:val="2D84E9BB"/>
    <w:rsid w:val="2DADE9CB"/>
    <w:rsid w:val="2F6E198E"/>
    <w:rsid w:val="2F971D17"/>
    <w:rsid w:val="2FB740BE"/>
    <w:rsid w:val="302A2ABF"/>
    <w:rsid w:val="309AE6CE"/>
    <w:rsid w:val="30A0DC64"/>
    <w:rsid w:val="311479F2"/>
    <w:rsid w:val="31839ABF"/>
    <w:rsid w:val="31ADC563"/>
    <w:rsid w:val="31B2DFCD"/>
    <w:rsid w:val="31C5DEC1"/>
    <w:rsid w:val="323E5660"/>
    <w:rsid w:val="3469A466"/>
    <w:rsid w:val="36E6547B"/>
    <w:rsid w:val="37C73AA3"/>
    <w:rsid w:val="37F106B8"/>
    <w:rsid w:val="38F543C9"/>
    <w:rsid w:val="39275B6D"/>
    <w:rsid w:val="39645D6F"/>
    <w:rsid w:val="39DE700D"/>
    <w:rsid w:val="3A23399C"/>
    <w:rsid w:val="3A2FDD39"/>
    <w:rsid w:val="3A696A0E"/>
    <w:rsid w:val="3AB5438E"/>
    <w:rsid w:val="3B829C72"/>
    <w:rsid w:val="3C152294"/>
    <w:rsid w:val="3C20EC19"/>
    <w:rsid w:val="3D5D862C"/>
    <w:rsid w:val="3F92D5C1"/>
    <w:rsid w:val="401C8EA7"/>
    <w:rsid w:val="408EBA92"/>
    <w:rsid w:val="42915777"/>
    <w:rsid w:val="42D62E57"/>
    <w:rsid w:val="431242DF"/>
    <w:rsid w:val="445FD01F"/>
    <w:rsid w:val="453396FF"/>
    <w:rsid w:val="455904D4"/>
    <w:rsid w:val="458EA432"/>
    <w:rsid w:val="4608A1D6"/>
    <w:rsid w:val="463E6259"/>
    <w:rsid w:val="466FCA69"/>
    <w:rsid w:val="469CD0E9"/>
    <w:rsid w:val="46A8A0C2"/>
    <w:rsid w:val="471A9FBD"/>
    <w:rsid w:val="486A9542"/>
    <w:rsid w:val="48EAB048"/>
    <w:rsid w:val="48FAD617"/>
    <w:rsid w:val="497630BA"/>
    <w:rsid w:val="49F3420D"/>
    <w:rsid w:val="4AAFE5D8"/>
    <w:rsid w:val="4B9D7368"/>
    <w:rsid w:val="4C7765E1"/>
    <w:rsid w:val="4CB3BCB7"/>
    <w:rsid w:val="4DE10A94"/>
    <w:rsid w:val="4DE24CD2"/>
    <w:rsid w:val="4E482C17"/>
    <w:rsid w:val="501EE83D"/>
    <w:rsid w:val="50BF95FF"/>
    <w:rsid w:val="5133CE64"/>
    <w:rsid w:val="51EEFAD9"/>
    <w:rsid w:val="5200F163"/>
    <w:rsid w:val="529A829F"/>
    <w:rsid w:val="52BCAEB4"/>
    <w:rsid w:val="536C9AAA"/>
    <w:rsid w:val="53CC9D41"/>
    <w:rsid w:val="54BD8F6D"/>
    <w:rsid w:val="5532513F"/>
    <w:rsid w:val="55802C83"/>
    <w:rsid w:val="55BFF4C4"/>
    <w:rsid w:val="5717CEE5"/>
    <w:rsid w:val="5729C280"/>
    <w:rsid w:val="576244FC"/>
    <w:rsid w:val="577CBE19"/>
    <w:rsid w:val="579549BB"/>
    <w:rsid w:val="588D2B87"/>
    <w:rsid w:val="58911DE9"/>
    <w:rsid w:val="5945BA4F"/>
    <w:rsid w:val="5B4BFE01"/>
    <w:rsid w:val="5C093214"/>
    <w:rsid w:val="5E1F6DCB"/>
    <w:rsid w:val="5E6E6173"/>
    <w:rsid w:val="5F4A055A"/>
    <w:rsid w:val="5FA19DAB"/>
    <w:rsid w:val="6063CCD9"/>
    <w:rsid w:val="610BD227"/>
    <w:rsid w:val="63E34000"/>
    <w:rsid w:val="66450AE6"/>
    <w:rsid w:val="66F113CE"/>
    <w:rsid w:val="67057EC9"/>
    <w:rsid w:val="67C0FA43"/>
    <w:rsid w:val="6937E489"/>
    <w:rsid w:val="6962CA45"/>
    <w:rsid w:val="698CC936"/>
    <w:rsid w:val="69C854B2"/>
    <w:rsid w:val="6C34230F"/>
    <w:rsid w:val="6DBD754C"/>
    <w:rsid w:val="6E65CB7A"/>
    <w:rsid w:val="6F6D42EC"/>
    <w:rsid w:val="6F819524"/>
    <w:rsid w:val="6FAC1BFD"/>
    <w:rsid w:val="6FD57DA9"/>
    <w:rsid w:val="705EE6ED"/>
    <w:rsid w:val="711C6B83"/>
    <w:rsid w:val="7325F968"/>
    <w:rsid w:val="743BEB79"/>
    <w:rsid w:val="7468FE85"/>
    <w:rsid w:val="75EFB7F9"/>
    <w:rsid w:val="767E7B23"/>
    <w:rsid w:val="77CE6CD9"/>
    <w:rsid w:val="79262711"/>
    <w:rsid w:val="7967A9FF"/>
    <w:rsid w:val="79EE4883"/>
    <w:rsid w:val="7A66CFA0"/>
    <w:rsid w:val="7B6A6D3B"/>
    <w:rsid w:val="7C00DA8F"/>
    <w:rsid w:val="7C7FA830"/>
    <w:rsid w:val="7CAC2591"/>
    <w:rsid w:val="7D0A7D3D"/>
    <w:rsid w:val="7EB4FCF1"/>
    <w:rsid w:val="7EE276DE"/>
    <w:rsid w:val="7FDAA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D9237"/>
  <w15:docId w15:val="{C9FF0121-6361-4221-AC73-EEAEDE451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575756"/>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Pr>
      <w:sz w:val="96"/>
      <w:szCs w:val="96"/>
    </w:rPr>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 w:type="table" w:styleId="a" w:customStyle="1">
    <w:basedOn w:val="TableNormal"/>
    <w:tblPr>
      <w:tblStyleRowBandSize w:val="1"/>
      <w:tblStyleColBandSize w:val="1"/>
      <w:tblCellMar>
        <w:top w:w="61" w:type="dxa"/>
        <w:left w:w="106" w:type="dxa"/>
        <w:right w:w="115" w:type="dxa"/>
      </w:tblCellMar>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paragraph" w:styleId="ListParagraph">
    <w:name w:val="List Paragraph"/>
    <w:basedOn w:val="Normal"/>
    <w:uiPriority w:val="34"/>
    <w:qFormat/>
    <w:rsid w:val="0732EEB5"/>
    <w:pPr>
      <w:ind w:left="720"/>
      <w:contextualSpacing/>
    </w:pPr>
  </w:style>
  <w:style w:type="character" w:styleId="Hyperlink">
    <w:name w:val="Hyperlink"/>
    <w:basedOn w:val="DefaultParagraphFont"/>
    <w:uiPriority w:val="99"/>
    <w:unhideWhenUsed/>
    <w:rsid w:val="0732EEB5"/>
    <w:rPr>
      <w:color w:val="0000FF"/>
      <w:u w:val="single"/>
    </w:rPr>
  </w:style>
  <w:style w:type="paragraph" w:styleId="Header">
    <w:name w:val="header"/>
    <w:basedOn w:val="Normal"/>
    <w:uiPriority w:val="99"/>
    <w:unhideWhenUsed/>
    <w:rsid w:val="0732EEB5"/>
    <w:pPr>
      <w:tabs>
        <w:tab w:val="center" w:pos="4680"/>
        <w:tab w:val="right" w:pos="9360"/>
      </w:tabs>
    </w:pPr>
  </w:style>
  <w:style w:type="paragraph" w:styleId="Footer">
    <w:name w:val="footer"/>
    <w:basedOn w:val="Normal"/>
    <w:uiPriority w:val="99"/>
    <w:unhideWhenUsed/>
    <w:rsid w:val="0732EEB5"/>
    <w:pPr>
      <w:tabs>
        <w:tab w:val="center" w:pos="4680"/>
        <w:tab w:val="right" w:pos="9360"/>
      </w:tabs>
    </w:pPr>
  </w:style>
  <w:style w:type="paragraph" w:styleId="TOC1">
    <w:name w:val="toc 1"/>
    <w:basedOn w:val="Normal"/>
    <w:next w:val="Normal"/>
    <w:uiPriority w:val="39"/>
    <w:unhideWhenUsed/>
    <w:rsid w:val="0732EEB5"/>
    <w:pPr>
      <w:spacing w:after="100"/>
    </w:pPr>
  </w:style>
  <w:style w:type="paragraph" w:styleId="TOC2">
    <w:name w:val="toc 2"/>
    <w:basedOn w:val="Normal"/>
    <w:next w:val="Normal"/>
    <w:uiPriority w:val="39"/>
    <w:unhideWhenUsed/>
    <w:rsid w:val="0732EEB5"/>
    <w:pPr>
      <w:spacing w:after="100"/>
      <w:ind w:left="220"/>
    </w:p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TitleChar" w:customStyle="1">
    <w:name w:val="Title Char"/>
    <w:basedOn w:val="DefaultParagraphFont"/>
    <w:link w:val="Title"/>
    <w:uiPriority w:val="10"/>
    <w:rsid w:val="00383719"/>
    <w:rPr>
      <w:sz w:val="96"/>
      <w:szCs w:val="96"/>
    </w:rPr>
  </w:style>
  <w:style w:type="table" w:styleId="TableGrid1" w:customStyle="1">
    <w:name w:val="Table Grid1"/>
    <w:basedOn w:val="TableNormal"/>
    <w:next w:val="TableGrid"/>
    <w:uiPriority w:val="39"/>
    <w:rsid w:val="00DB21D3"/>
    <w:rPr>
      <w:rFonts w:ascii="Aptos" w:hAnsi="Aptos" w:eastAsia="Aptos" w:cs="Times New Roman"/>
      <w:color w:val="auto"/>
      <w:kern w:val="2"/>
      <w:lang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asthma.org.uk" TargetMode="External" Id="rId8" /><Relationship Type="http://schemas.openxmlformats.org/officeDocument/2006/relationships/hyperlink" Target="https://www.gov.uk/government/publications/supporting-pupils-at-school-with-medical-conditions--3" TargetMode="External" Id="rId13" /><Relationship Type="http://schemas.openxmlformats.org/officeDocument/2006/relationships/header" Target="header2.xml" Id="rId18" /><Relationship Type="http://schemas.openxmlformats.org/officeDocument/2006/relationships/styles" Target="styles.xml" Id="rId3" /><Relationship Type="http://schemas.openxmlformats.org/officeDocument/2006/relationships/theme" Target="theme/theme1.xml" Id="rId21" /><Relationship Type="http://schemas.openxmlformats.org/officeDocument/2006/relationships/endnotes" Target="endnotes.xml" Id="rId7" /><Relationship Type="http://schemas.openxmlformats.org/officeDocument/2006/relationships/hyperlink" Target="https://www.bsaci.org" TargetMode="External" Id="rId12" /><Relationship Type="http://schemas.openxmlformats.org/officeDocument/2006/relationships/footer" Target="footer2.xml" Id="rId17" /><Relationship Type="http://schemas.openxmlformats.org/officeDocument/2006/relationships/numbering" Target="numbering.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anaphylaxis.org.uk/wp-content/uploads/2018/11/Managing-Allergens-in-the-Workplace-A-guide-for-Employers-and-Employees.pdf" TargetMode="External" Id="rId11" /><Relationship Type="http://schemas.openxmlformats.org/officeDocument/2006/relationships/webSettings" Target="webSettings.xml" Id="rId5" /><Relationship Type="http://schemas.openxmlformats.org/officeDocument/2006/relationships/header" Target="header1.xml" Id="rId15" /><Relationship Type="http://schemas.openxmlformats.org/officeDocument/2006/relationships/hyperlink" Target="http://www.sparepensinschools.uk/" TargetMode="External" Id="rId10" /><Relationship Type="http://schemas.openxmlformats.org/officeDocument/2006/relationships/footer" Target="footer3.xml" Id="rId19" /><Relationship Type="http://schemas.openxmlformats.org/officeDocument/2006/relationships/settings" Target="settings.xml" Id="rId4" /><Relationship Type="http://schemas.openxmlformats.org/officeDocument/2006/relationships/hyperlink" Target="https://www.anaphylaxis.org.uk" TargetMode="External" Id="rId9" /><Relationship Type="http://schemas.openxmlformats.org/officeDocument/2006/relationships/image" Target="media/image1.png"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64+1ATFgO0gvZVzyMFA0YtEcFQ==">CgMxLjAyDmgucnlmNnFzanJicnp3Mg5oLnRpa2k4YmYwYjJubDIOaC4yaTlnc20yd3hmZmgyDmguanBldG45aHF6aW53Mg5oLm9zNmk4cWcxNDk5NTIOaC5tcjkyZWhpendqZmgyDmgubDV4b3RmMnl2cWNoMg5oLjVwMjV6dGx5cWp6ZTINaC45cmdqcWh0aDVodDIOaC54enQ2Mm5zcmQzNDkyDmgudHF3NXZvd3k3MGMyMg5oLjU5djRwY3k1NjF1bzIOaC5tZGpreG1yOTk5a3UyDmguZXBmaGt0ejMzczZvOAByITEtWi1xNXM0c192RkZraEx3WWIwcGR4Y2tQNnFwbWF3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S Ferguson</lastModifiedBy>
  <revision>3</revision>
  <dcterms:created xsi:type="dcterms:W3CDTF">2026-07-17T09:08:00.0000000Z</dcterms:created>
  <dcterms:modified xsi:type="dcterms:W3CDTF">2026-08-30T14:54:46.2335284Z</dcterms:modified>
</coreProperties>
</file>