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43EBD" w:rsidRDefault="00B43EBD"/>
    <w:p w14:paraId="00000002" w14:textId="77777777" w:rsidR="00B43EBD" w:rsidRDefault="00B43EBD"/>
    <w:p w14:paraId="00000003" w14:textId="77777777" w:rsidR="00B43EBD" w:rsidRDefault="00B43EBD"/>
    <w:p w14:paraId="00000004" w14:textId="77777777" w:rsidR="00B43EBD" w:rsidRDefault="00B43EBD"/>
    <w:p w14:paraId="00000005" w14:textId="77777777" w:rsidR="00B43EBD" w:rsidRDefault="00B43EBD"/>
    <w:p w14:paraId="00000006" w14:textId="77777777" w:rsidR="00B43EBD" w:rsidRDefault="00B43EBD"/>
    <w:p w14:paraId="00000007" w14:textId="77777777" w:rsidR="00B43EBD" w:rsidRDefault="00B43EBD"/>
    <w:p w14:paraId="00000008" w14:textId="77777777" w:rsidR="00B43EBD" w:rsidRDefault="00B43EBD"/>
    <w:p w14:paraId="00000009" w14:textId="77777777" w:rsidR="00B43EBD" w:rsidRDefault="00B43EBD"/>
    <w:p w14:paraId="0000000A" w14:textId="77777777" w:rsidR="00B43EBD" w:rsidRDefault="00B43EBD"/>
    <w:p w14:paraId="0000000B" w14:textId="77777777" w:rsidR="00B43EBD" w:rsidRDefault="00B43EBD"/>
    <w:p w14:paraId="0000000C" w14:textId="77777777" w:rsidR="00B43EBD" w:rsidRDefault="00B43EBD"/>
    <w:p w14:paraId="0000000D" w14:textId="77777777" w:rsidR="00B43EBD" w:rsidRDefault="00B43EBD"/>
    <w:p w14:paraId="0000000E" w14:textId="77777777" w:rsidR="00B43EBD" w:rsidRDefault="00B43EBD"/>
    <w:p w14:paraId="0000000F" w14:textId="77777777" w:rsidR="00B43EBD" w:rsidRDefault="00B43EBD"/>
    <w:p w14:paraId="00000010" w14:textId="77777777" w:rsidR="00B43EBD" w:rsidRDefault="00B43EBD"/>
    <w:p w14:paraId="00000011" w14:textId="77777777" w:rsidR="00B43EBD" w:rsidRDefault="00B43EBD"/>
    <w:p w14:paraId="00000012" w14:textId="77777777" w:rsidR="00B43EBD" w:rsidRDefault="00B43EBD"/>
    <w:p w14:paraId="00000013" w14:textId="77777777" w:rsidR="00B43EBD" w:rsidRDefault="00B43EBD"/>
    <w:p w14:paraId="00000014" w14:textId="77777777" w:rsidR="00B43EBD" w:rsidRDefault="00B43EBD"/>
    <w:p w14:paraId="00000015" w14:textId="77777777" w:rsidR="00B43EBD" w:rsidRDefault="00B43EBD"/>
    <w:p w14:paraId="00000016" w14:textId="77777777" w:rsidR="00B43EBD" w:rsidRDefault="00B43EBD"/>
    <w:p w14:paraId="00000017" w14:textId="77777777" w:rsidR="00B43EBD" w:rsidRDefault="00B43EBD"/>
    <w:p w14:paraId="00000018" w14:textId="77777777" w:rsidR="00B43EBD" w:rsidRDefault="00B43EBD"/>
    <w:p w14:paraId="00000019" w14:textId="77777777" w:rsidR="00B43EBD" w:rsidRDefault="00B43EBD"/>
    <w:p w14:paraId="0000001A" w14:textId="77777777" w:rsidR="00B43EBD" w:rsidRDefault="00B43EBD"/>
    <w:p w14:paraId="0000001B" w14:textId="77777777" w:rsidR="00B43EBD" w:rsidRDefault="00B43EBD"/>
    <w:p w14:paraId="0000001C" w14:textId="77777777" w:rsidR="00B43EBD" w:rsidRDefault="00B43EBD"/>
    <w:p w14:paraId="0000001D" w14:textId="77777777" w:rsidR="00B43EBD" w:rsidRDefault="00B43EBD"/>
    <w:p w14:paraId="0000001E" w14:textId="77777777" w:rsidR="00B43EBD" w:rsidRDefault="00D17FDE">
      <w:r>
        <w:rPr>
          <w:noProof/>
        </w:rPr>
        <mc:AlternateContent>
          <mc:Choice Requires="wps">
            <w:drawing>
              <wp:anchor distT="0" distB="0" distL="114300" distR="114300" simplePos="0" relativeHeight="251658240" behindDoc="0" locked="0" layoutInCell="1" hidden="0" allowOverlap="1" wp14:anchorId="740F1F33" wp14:editId="07777777">
                <wp:simplePos x="0" y="0"/>
                <wp:positionH relativeFrom="column">
                  <wp:posOffset>-342262</wp:posOffset>
                </wp:positionH>
                <wp:positionV relativeFrom="paragraph">
                  <wp:posOffset>212898</wp:posOffset>
                </wp:positionV>
                <wp:extent cx="6493799" cy="875996"/>
                <wp:effectExtent l="0" t="0" r="0" b="0"/>
                <wp:wrapNone/>
                <wp:docPr id="2" name="Rectangle 2"/>
                <wp:cNvGraphicFramePr/>
                <a:graphic xmlns:a="http://schemas.openxmlformats.org/drawingml/2006/main">
                  <a:graphicData uri="http://schemas.microsoft.com/office/word/2010/wordprocessingShape">
                    <wps:wsp>
                      <wps:cNvSpPr/>
                      <wps:spPr>
                        <a:xfrm>
                          <a:off x="2108626" y="3352010"/>
                          <a:ext cx="6474749" cy="855980"/>
                        </a:xfrm>
                        <a:prstGeom prst="rect">
                          <a:avLst/>
                        </a:prstGeom>
                        <a:solidFill>
                          <a:schemeClr val="lt1"/>
                        </a:solidFill>
                        <a:ln>
                          <a:noFill/>
                        </a:ln>
                      </wps:spPr>
                      <wps:txbx>
                        <w:txbxContent>
                          <w:p w14:paraId="4C831D87" w14:textId="77777777" w:rsidR="00B43EBD" w:rsidRDefault="00D17FDE">
                            <w:pPr>
                              <w:jc w:val="right"/>
                              <w:textDirection w:val="btLr"/>
                            </w:pPr>
                            <w:r>
                              <w:rPr>
                                <w:rFonts w:ascii="Arial" w:eastAsia="Arial" w:hAnsi="Arial" w:cs="Arial"/>
                                <w:sz w:val="96"/>
                              </w:rPr>
                              <w:t>First Aid Policy</w:t>
                            </w:r>
                          </w:p>
                        </w:txbxContent>
                      </wps:txbx>
                      <wps:bodyPr spcFirstLastPara="1" wrap="square" lIns="91425" tIns="45700" rIns="91425" bIns="45700" anchor="t" anchorCtr="0">
                        <a:noAutofit/>
                      </wps:bodyPr>
                    </wps:wsp>
                  </a:graphicData>
                </a:graphic>
              </wp:anchor>
            </w:drawing>
          </mc:Choice>
          <mc:Fallback>
            <w:pict>
              <v:rect w14:anchorId="740F1F33" id="Rectangle 2" o:spid="_x0000_s1026" style="position:absolute;margin-left:-26.95pt;margin-top:16.75pt;width:511.3pt;height:6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PhG0QEAAIIDAAAOAAAAZHJzL2Uyb0RvYy54bWysU9tu2zAMfR+wfxD0vvjSOE2MOMXQIsOA&#10;YgvQ9QMUWYoFyJImKrHz96PkrMm2t2IwIJMmRZ5DHq8fxl6Tk/CgrGloMcspEYbbVplDQ19/bD8t&#10;KYHATMu0NaKhZwH0YfPxw3pwtShtZ3UrPMEiBurBNbQLwdVZBrwTPYOZdcJgUFrfs4CuP2StZwNW&#10;73VW5vkiG6xvnbdcAODXpylIN6m+lIKH71KCCEQ3FLGFdPp07uOZbdasPnjmOsUvMNg7UPRMGWz6&#10;VuqJBUaOXv1TqlfcW7AyzLjtMyul4iJxQDZF/hebl445kbjgcMC9jQn+X1n+7fTidh7HMDioAc3I&#10;YpS+j2/ER8aGlkW+XJQLSs4NvburItJpcGIMhGPCYn6Pz4oSjhnLqlotU0J2reQ8hC/C9iQaDfW4&#10;mDQvdnqGgN0x9XdKbAxWq3artE5OFIN41J6cGK5RhyJ2xxt/ZGkTc42Nt6Zw/JJdaUUrjPvxwnVv&#10;2/POE3B8qxDTM4OwYx6XX1AyoCAaCj+PzAtK9FeDE18V87JCBSVnXt3nKCd/G9nfRpjhnUWdBUom&#10;8zEk1U0YPx+DlSrxjqgmKBewuOhE7iLKqKRbP2Vdf53NLwAAAP//AwBQSwMEFAAGAAgAAAAhAK/l&#10;OQXfAAAACgEAAA8AAABkcnMvZG93bnJldi54bWxMj8tOwzAQRfdI/IM1SOxap4T0EeJUCKk7REWh&#10;6taNp3FoPI5iNw1/z7CC5ege3XumWI+uFQP2ofGkYDZNQCBV3jRUK/j82EyWIELUZHTrCRV8Y4B1&#10;eXtT6Nz4K73jsIu14BIKuVZgY+xyKUNl0ekw9R0SZyffOx357Gtpen3lctfKhySZS6cb4gWrO3yx&#10;WJ13F6fg9TFsvzY42O3hUMXuLVq/P49K3d+Nz08gIo7xD4ZffVaHkp2O/kImiFbBJEtXjCpI0wwE&#10;A6v5cgHiyORiloEsC/n/hfIHAAD//wMAUEsBAi0AFAAGAAgAAAAhALaDOJL+AAAA4QEAABMAAAAA&#10;AAAAAAAAAAAAAAAAAFtDb250ZW50X1R5cGVzXS54bWxQSwECLQAUAAYACAAAACEAOP0h/9YAAACU&#10;AQAACwAAAAAAAAAAAAAAAAAvAQAAX3JlbHMvLnJlbHNQSwECLQAUAAYACAAAACEAt9T4RtEBAACC&#10;AwAADgAAAAAAAAAAAAAAAAAuAgAAZHJzL2Uyb0RvYy54bWxQSwECLQAUAAYACAAAACEAr+U5Bd8A&#10;AAAKAQAADwAAAAAAAAAAAAAAAAArBAAAZHJzL2Rvd25yZXYueG1sUEsFBgAAAAAEAAQA8wAAADcF&#10;AAAAAA==&#10;" fillcolor="white [3201]" stroked="f">
                <v:textbox inset="2.53958mm,1.2694mm,2.53958mm,1.2694mm">
                  <w:txbxContent>
                    <w:p w14:paraId="4C831D87" w14:textId="77777777" w:rsidR="00B43EBD" w:rsidRDefault="00D17FDE">
                      <w:pPr>
                        <w:jc w:val="right"/>
                        <w:textDirection w:val="btLr"/>
                      </w:pPr>
                      <w:r>
                        <w:rPr>
                          <w:rFonts w:ascii="Arial" w:eastAsia="Arial" w:hAnsi="Arial" w:cs="Arial"/>
                          <w:sz w:val="96"/>
                        </w:rPr>
                        <w:t>First Aid Policy</w:t>
                      </w:r>
                    </w:p>
                  </w:txbxContent>
                </v:textbox>
              </v:rect>
            </w:pict>
          </mc:Fallback>
        </mc:AlternateContent>
      </w:r>
    </w:p>
    <w:p w14:paraId="0000001F" w14:textId="77777777" w:rsidR="00B43EBD" w:rsidRDefault="00B43EBD"/>
    <w:p w14:paraId="00000020" w14:textId="77777777" w:rsidR="00B43EBD" w:rsidRDefault="00B43EBD"/>
    <w:p w14:paraId="00000021" w14:textId="77777777" w:rsidR="00B43EBD" w:rsidRDefault="00B43EBD"/>
    <w:p w14:paraId="00000022" w14:textId="77777777" w:rsidR="00B43EBD" w:rsidRDefault="00B43EBD"/>
    <w:p w14:paraId="00000023" w14:textId="77777777" w:rsidR="00B43EBD" w:rsidRDefault="00B43EBD"/>
    <w:p w14:paraId="00000024" w14:textId="77777777" w:rsidR="00B43EBD" w:rsidRDefault="00B43EBD"/>
    <w:p w14:paraId="00000025" w14:textId="77777777" w:rsidR="00B43EBD" w:rsidRDefault="00D17FDE">
      <w:r>
        <w:rPr>
          <w:noProof/>
        </w:rPr>
        <mc:AlternateContent>
          <mc:Choice Requires="wps">
            <w:drawing>
              <wp:anchor distT="0" distB="0" distL="114300" distR="114300" simplePos="0" relativeHeight="251659264" behindDoc="0" locked="0" layoutInCell="1" hidden="0" allowOverlap="1" wp14:anchorId="63BA4F76" wp14:editId="07777777">
                <wp:simplePos x="0" y="0"/>
                <wp:positionH relativeFrom="column">
                  <wp:posOffset>-342262</wp:posOffset>
                </wp:positionH>
                <wp:positionV relativeFrom="paragraph">
                  <wp:posOffset>140509</wp:posOffset>
                </wp:positionV>
                <wp:extent cx="6494203" cy="876051"/>
                <wp:effectExtent l="0" t="0" r="0" b="0"/>
                <wp:wrapNone/>
                <wp:docPr id="1" name="Rectangle 1"/>
                <wp:cNvGraphicFramePr/>
                <a:graphic xmlns:a="http://schemas.openxmlformats.org/drawingml/2006/main">
                  <a:graphicData uri="http://schemas.microsoft.com/office/word/2010/wordprocessingShape">
                    <wps:wsp>
                      <wps:cNvSpPr/>
                      <wps:spPr>
                        <a:xfrm>
                          <a:off x="2108424" y="3351895"/>
                          <a:ext cx="6475153" cy="856211"/>
                        </a:xfrm>
                        <a:prstGeom prst="rect">
                          <a:avLst/>
                        </a:prstGeom>
                        <a:solidFill>
                          <a:schemeClr val="lt1"/>
                        </a:solidFill>
                        <a:ln>
                          <a:noFill/>
                        </a:ln>
                      </wps:spPr>
                      <wps:txbx>
                        <w:txbxContent>
                          <w:p w14:paraId="7AE5169D" w14:textId="4646B9E0" w:rsidR="00B43EBD" w:rsidRDefault="00FF1F0E">
                            <w:pPr>
                              <w:jc w:val="right"/>
                              <w:textDirection w:val="btLr"/>
                            </w:pPr>
                            <w:r>
                              <w:rPr>
                                <w:sz w:val="44"/>
                              </w:rPr>
                              <w:t>July 2026</w:t>
                            </w:r>
                          </w:p>
                        </w:txbxContent>
                      </wps:txbx>
                      <wps:bodyPr spcFirstLastPara="1" wrap="square" lIns="91425" tIns="45700" rIns="91425" bIns="45700" anchor="t" anchorCtr="0">
                        <a:noAutofit/>
                      </wps:bodyPr>
                    </wps:wsp>
                  </a:graphicData>
                </a:graphic>
              </wp:anchor>
            </w:drawing>
          </mc:Choice>
          <mc:Fallback>
            <w:pict>
              <v:rect w14:anchorId="63BA4F76" id="Rectangle 1" o:spid="_x0000_s1027" style="position:absolute;margin-left:-26.95pt;margin-top:11.05pt;width:511.35pt;height: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ht0wEAAIkDAAAOAAAAZHJzL2Uyb0RvYy54bWysU9uO2yAQfa/Uf0C8N74kzmatOKtqV6kq&#10;rdpIu/0AgiFGwkAZEjt/3wFnN2n7VvUFzzDHhzPDYf0w9pqchAdlTUOLWU6JMNy2yhwa+uN1+2lF&#10;CQRmWqatEQ09C6APm48f1oOrRWk7q1vhCZIYqAfX0C4EV2cZ8E70DGbWCYNFaX3PAqb+kLWeDcje&#10;66zM82U2WN86b7kAwN2nqUg3iV9KwcN3KUEEohuK2kJafVr3cc02a1YfPHOd4hcZ7B9U9EwZPPSd&#10;6okFRo5e/UXVK+4tWBlm3PaZlVJxkXrAbor8j25eOuZE6gWHA+59TPD/aPm304vbeRzD4KAGDGMX&#10;o/R9/KI+Mja0LPLVolxQcm7ofF4Vq/tqGpwYA+EIWC7uqqKaU8IRsaqWZVFEQHZlch7CF2F7EoOG&#10;eryYNC92eoYwQd8g8WCwWrVbpXVKohnEo/bkxPAadXgj/w2lTcQaG/+aCONOdm0rRmHcj0S16NSo&#10;L+7sbXveeQKObxVKe2YQdsyjBwpKBvRFQ+HnkXlBif5qcPD3xaKs0EgpWVR3ObrK31b2txVmeGfR&#10;boGSKXwMyXyT1M/HYKVK7V+lXDTjfacBXrwZDXWbJ9T1BW1+AQAA//8DAFBLAwQUAAYACAAAACEA&#10;2usYst4AAAAKAQAADwAAAGRycy9kb3ducmV2LnhtbEyPwU7DMBBE70j8g7VI3FonAaI2xKkQUm+I&#10;igLq1Y23cdp4HcVuGv6e5USPq32aeVOuJteJEYfQelKQzhMQSLU3LTUKvj7XswWIEDUZ3XlCBT8Y&#10;YFXd3pS6MP5CHzhuYyM4hEKhFdgY+0LKUFt0Osx9j8S/gx+cjnwOjTSDvnC462SWJLl0uiVusLrH&#10;V4v1aXt2Ct4ew+a4xtFudrs69u/R+u/TpNT93fTyDCLiFP9h+NNndajYae/PZILoFMyeHpaMKsiy&#10;FAQDy3zBW/ZM5kkKsirl9YTqFwAA//8DAFBLAQItABQABgAIAAAAIQC2gziS/gAAAOEBAAATAAAA&#10;AAAAAAAAAAAAAAAAAABbQ29udGVudF9UeXBlc10ueG1sUEsBAi0AFAAGAAgAAAAhADj9If/WAAAA&#10;lAEAAAsAAAAAAAAAAAAAAAAALwEAAF9yZWxzLy5yZWxzUEsBAi0AFAAGAAgAAAAhAJRpuG3TAQAA&#10;iQMAAA4AAAAAAAAAAAAAAAAALgIAAGRycy9lMm9Eb2MueG1sUEsBAi0AFAAGAAgAAAAhANrrGLLe&#10;AAAACgEAAA8AAAAAAAAAAAAAAAAALQQAAGRycy9kb3ducmV2LnhtbFBLBQYAAAAABAAEAPMAAAA4&#10;BQAAAAA=&#10;" fillcolor="white [3201]" stroked="f">
                <v:textbox inset="2.53958mm,1.2694mm,2.53958mm,1.2694mm">
                  <w:txbxContent>
                    <w:p w14:paraId="7AE5169D" w14:textId="4646B9E0" w:rsidR="00B43EBD" w:rsidRDefault="00FF1F0E">
                      <w:pPr>
                        <w:jc w:val="right"/>
                        <w:textDirection w:val="btLr"/>
                      </w:pPr>
                      <w:r>
                        <w:rPr>
                          <w:sz w:val="44"/>
                        </w:rPr>
                        <w:t>July 2026</w:t>
                      </w:r>
                    </w:p>
                  </w:txbxContent>
                </v:textbox>
              </v:rect>
            </w:pict>
          </mc:Fallback>
        </mc:AlternateContent>
      </w:r>
    </w:p>
    <w:p w14:paraId="00000026" w14:textId="77777777" w:rsidR="00B43EBD" w:rsidRDefault="00B43EBD"/>
    <w:p w14:paraId="00000027" w14:textId="77777777" w:rsidR="00B43EBD" w:rsidRDefault="00B43EBD"/>
    <w:p w14:paraId="00000028" w14:textId="77777777" w:rsidR="00B43EBD" w:rsidRDefault="00B43EBD"/>
    <w:p w14:paraId="00000029" w14:textId="77777777" w:rsidR="00B43EBD" w:rsidRDefault="00B43EBD"/>
    <w:p w14:paraId="0000002A" w14:textId="77777777" w:rsidR="00B43EBD" w:rsidRDefault="00B43EBD"/>
    <w:p w14:paraId="0000002B" w14:textId="77777777" w:rsidR="00B43EBD" w:rsidRDefault="00B43EBD"/>
    <w:p w14:paraId="0000002C" w14:textId="77777777" w:rsidR="00B43EBD" w:rsidRDefault="00B43EBD"/>
    <w:p w14:paraId="0000002D" w14:textId="77777777" w:rsidR="00B43EBD" w:rsidRDefault="00B43EBD"/>
    <w:p w14:paraId="0000002E" w14:textId="77777777" w:rsidR="00B43EBD" w:rsidRDefault="00B43EBD"/>
    <w:p w14:paraId="0000002F" w14:textId="77777777" w:rsidR="00B43EBD" w:rsidRDefault="00B43EBD"/>
    <w:p w14:paraId="00000030" w14:textId="77777777" w:rsidR="00B43EBD" w:rsidRDefault="00B43EBD">
      <w:pPr>
        <w:spacing w:after="160" w:line="259" w:lineRule="auto"/>
        <w:jc w:val="center"/>
        <w:rPr>
          <w:rFonts w:ascii="Arial" w:eastAsia="Arial" w:hAnsi="Arial" w:cs="Arial"/>
          <w:b/>
          <w:bCs/>
          <w:color w:val="000000"/>
          <w:sz w:val="48"/>
          <w:szCs w:val="48"/>
        </w:rPr>
      </w:pPr>
    </w:p>
    <w:p w14:paraId="00000031" w14:textId="77777777" w:rsidR="00B43EBD" w:rsidRDefault="00B43EBD">
      <w:pPr>
        <w:spacing w:after="160" w:line="259" w:lineRule="auto"/>
        <w:jc w:val="center"/>
        <w:rPr>
          <w:rFonts w:ascii="Arial" w:eastAsia="Arial" w:hAnsi="Arial" w:cs="Arial"/>
          <w:b/>
          <w:bCs/>
          <w:color w:val="000000"/>
          <w:sz w:val="48"/>
          <w:szCs w:val="48"/>
        </w:rPr>
      </w:pPr>
    </w:p>
    <w:p w14:paraId="00000032" w14:textId="77777777" w:rsidR="00B43EBD" w:rsidRDefault="00B43EBD">
      <w:pPr>
        <w:spacing w:after="160" w:line="259" w:lineRule="auto"/>
        <w:jc w:val="center"/>
        <w:rPr>
          <w:rFonts w:ascii="Arial" w:eastAsia="Arial" w:hAnsi="Arial" w:cs="Arial"/>
          <w:b/>
          <w:bCs/>
          <w:color w:val="000000"/>
          <w:sz w:val="48"/>
          <w:szCs w:val="48"/>
        </w:rPr>
      </w:pPr>
    </w:p>
    <w:p w14:paraId="00000033" w14:textId="77777777" w:rsidR="00B43EBD" w:rsidRDefault="00B43EBD">
      <w:pPr>
        <w:spacing w:after="160" w:line="259" w:lineRule="auto"/>
        <w:jc w:val="center"/>
        <w:rPr>
          <w:b/>
          <w:bCs/>
          <w:color w:val="000000"/>
          <w:sz w:val="22"/>
          <w:szCs w:val="22"/>
        </w:rPr>
      </w:pPr>
    </w:p>
    <w:p w14:paraId="00000034" w14:textId="77777777" w:rsidR="00B43EBD" w:rsidRDefault="00D17FDE">
      <w:pPr>
        <w:spacing w:after="160" w:line="259" w:lineRule="auto"/>
        <w:jc w:val="center"/>
        <w:rPr>
          <w:b/>
          <w:bCs/>
          <w:color w:val="000000"/>
          <w:sz w:val="48"/>
          <w:szCs w:val="48"/>
        </w:rPr>
      </w:pPr>
      <w:r>
        <w:rPr>
          <w:b/>
          <w:bCs/>
          <w:color w:val="000000"/>
          <w:sz w:val="48"/>
          <w:szCs w:val="48"/>
        </w:rPr>
        <w:t>First Aid Policy</w:t>
      </w:r>
    </w:p>
    <w:p w14:paraId="00000035" w14:textId="77777777" w:rsidR="00B43EBD" w:rsidRDefault="00B43EBD">
      <w:pPr>
        <w:spacing w:after="160" w:line="259" w:lineRule="auto"/>
        <w:jc w:val="center"/>
        <w:rPr>
          <w:b/>
          <w:bCs/>
          <w:color w:val="000000"/>
          <w:sz w:val="48"/>
          <w:szCs w:val="48"/>
        </w:rPr>
      </w:pPr>
    </w:p>
    <w:p w14:paraId="00000036" w14:textId="77777777" w:rsidR="00B43EBD" w:rsidRDefault="00B43EBD">
      <w:pPr>
        <w:spacing w:after="160" w:line="259" w:lineRule="auto"/>
        <w:jc w:val="center"/>
        <w:rPr>
          <w:b/>
          <w:bCs/>
          <w:color w:val="000000"/>
          <w:sz w:val="48"/>
          <w:szCs w:val="48"/>
        </w:rPr>
      </w:pPr>
    </w:p>
    <w:p w14:paraId="00000037" w14:textId="77777777" w:rsidR="00B43EBD" w:rsidRDefault="00B43EBD">
      <w:pPr>
        <w:spacing w:after="160" w:line="259" w:lineRule="auto"/>
        <w:jc w:val="center"/>
        <w:rPr>
          <w:color w:val="000000"/>
          <w:sz w:val="48"/>
          <w:szCs w:val="48"/>
        </w:rPr>
      </w:pPr>
    </w:p>
    <w:p w14:paraId="00000038" w14:textId="77777777" w:rsidR="00B43EBD" w:rsidRDefault="00B43EBD">
      <w:pPr>
        <w:spacing w:after="160" w:line="259" w:lineRule="auto"/>
        <w:rPr>
          <w:color w:val="000000"/>
          <w:sz w:val="22"/>
          <w:szCs w:val="22"/>
        </w:rPr>
      </w:pPr>
    </w:p>
    <w:p w14:paraId="00000039" w14:textId="77777777" w:rsidR="00B43EBD" w:rsidRDefault="00B43EBD">
      <w:pPr>
        <w:spacing w:after="160" w:line="259" w:lineRule="auto"/>
        <w:rPr>
          <w:color w:val="000000"/>
          <w:sz w:val="22"/>
          <w:szCs w:val="22"/>
        </w:rPr>
      </w:pPr>
    </w:p>
    <w:p w14:paraId="0000003A" w14:textId="77777777" w:rsidR="00B43EBD" w:rsidRDefault="00B43EBD">
      <w:pPr>
        <w:spacing w:after="160" w:line="259" w:lineRule="auto"/>
        <w:rPr>
          <w:color w:val="000000"/>
          <w:sz w:val="22"/>
          <w:szCs w:val="22"/>
        </w:rPr>
      </w:pPr>
    </w:p>
    <w:tbl>
      <w:tblPr>
        <w:tblStyle w:val="a"/>
        <w:tblW w:w="6518" w:type="dxa"/>
        <w:jc w:val="center"/>
        <w:tblLayout w:type="fixed"/>
        <w:tblLook w:val="0400" w:firstRow="0" w:lastRow="0" w:firstColumn="0" w:lastColumn="0" w:noHBand="0" w:noVBand="1"/>
      </w:tblPr>
      <w:tblGrid>
        <w:gridCol w:w="3261"/>
        <w:gridCol w:w="3257"/>
      </w:tblGrid>
      <w:tr w:rsidR="00B43EBD" w14:paraId="49682C68" w14:textId="77777777">
        <w:trPr>
          <w:trHeight w:val="353"/>
          <w:jc w:val="center"/>
        </w:trPr>
        <w:tc>
          <w:tcPr>
            <w:tcW w:w="3261" w:type="dxa"/>
            <w:tcBorders>
              <w:top w:val="single" w:sz="4" w:space="0" w:color="000000"/>
              <w:left w:val="single" w:sz="4" w:space="0" w:color="000000"/>
              <w:bottom w:val="single" w:sz="4" w:space="0" w:color="000000"/>
              <w:right w:val="single" w:sz="4" w:space="0" w:color="000000"/>
            </w:tcBorders>
          </w:tcPr>
          <w:p w14:paraId="0000003B" w14:textId="77777777" w:rsidR="00B43EBD" w:rsidRDefault="00D17FDE">
            <w:pPr>
              <w:spacing w:after="160" w:line="259" w:lineRule="auto"/>
              <w:jc w:val="center"/>
              <w:rPr>
                <w:color w:val="000000"/>
                <w:sz w:val="22"/>
                <w:szCs w:val="22"/>
              </w:rPr>
            </w:pPr>
            <w:r>
              <w:rPr>
                <w:b/>
                <w:bCs/>
                <w:color w:val="000000"/>
                <w:sz w:val="22"/>
                <w:szCs w:val="22"/>
              </w:rPr>
              <w:t xml:space="preserve">Approved By </w:t>
            </w:r>
          </w:p>
        </w:tc>
        <w:tc>
          <w:tcPr>
            <w:tcW w:w="3257" w:type="dxa"/>
            <w:tcBorders>
              <w:top w:val="single" w:sz="4" w:space="0" w:color="000000"/>
              <w:left w:val="single" w:sz="4" w:space="0" w:color="000000"/>
              <w:bottom w:val="single" w:sz="4" w:space="0" w:color="000000"/>
              <w:right w:val="single" w:sz="4" w:space="0" w:color="000000"/>
            </w:tcBorders>
          </w:tcPr>
          <w:p w14:paraId="0000003C" w14:textId="77777777" w:rsidR="00B43EBD" w:rsidRDefault="00B43EBD">
            <w:pPr>
              <w:spacing w:after="160" w:line="259" w:lineRule="auto"/>
              <w:jc w:val="center"/>
              <w:rPr>
                <w:color w:val="000000"/>
                <w:sz w:val="22"/>
                <w:szCs w:val="22"/>
              </w:rPr>
            </w:pPr>
          </w:p>
        </w:tc>
      </w:tr>
      <w:tr w:rsidR="00B43EBD" w14:paraId="406731B0" w14:textId="77777777">
        <w:trPr>
          <w:trHeight w:val="353"/>
          <w:jc w:val="center"/>
        </w:trPr>
        <w:tc>
          <w:tcPr>
            <w:tcW w:w="3261" w:type="dxa"/>
            <w:tcBorders>
              <w:top w:val="single" w:sz="4" w:space="0" w:color="000000"/>
              <w:left w:val="single" w:sz="4" w:space="0" w:color="000000"/>
              <w:bottom w:val="single" w:sz="4" w:space="0" w:color="000000"/>
              <w:right w:val="single" w:sz="4" w:space="0" w:color="000000"/>
            </w:tcBorders>
          </w:tcPr>
          <w:p w14:paraId="0000003D" w14:textId="77777777" w:rsidR="00B43EBD" w:rsidRDefault="00D17FDE">
            <w:pPr>
              <w:spacing w:after="160" w:line="259" w:lineRule="auto"/>
              <w:jc w:val="center"/>
              <w:rPr>
                <w:color w:val="000000"/>
                <w:sz w:val="22"/>
                <w:szCs w:val="22"/>
              </w:rPr>
            </w:pPr>
            <w:r>
              <w:rPr>
                <w:b/>
                <w:bCs/>
                <w:color w:val="000000"/>
                <w:sz w:val="22"/>
                <w:szCs w:val="22"/>
              </w:rPr>
              <w:t xml:space="preserve">Reviewed On </w:t>
            </w:r>
          </w:p>
        </w:tc>
        <w:tc>
          <w:tcPr>
            <w:tcW w:w="3257" w:type="dxa"/>
            <w:tcBorders>
              <w:top w:val="single" w:sz="4" w:space="0" w:color="000000"/>
              <w:left w:val="single" w:sz="4" w:space="0" w:color="000000"/>
              <w:bottom w:val="single" w:sz="4" w:space="0" w:color="000000"/>
              <w:right w:val="single" w:sz="4" w:space="0" w:color="000000"/>
            </w:tcBorders>
          </w:tcPr>
          <w:p w14:paraId="0000003E" w14:textId="77777777" w:rsidR="00B43EBD" w:rsidRDefault="00B43EBD">
            <w:pPr>
              <w:spacing w:after="160" w:line="259" w:lineRule="auto"/>
              <w:jc w:val="center"/>
              <w:rPr>
                <w:color w:val="000000"/>
                <w:sz w:val="22"/>
                <w:szCs w:val="22"/>
              </w:rPr>
            </w:pPr>
          </w:p>
        </w:tc>
      </w:tr>
      <w:tr w:rsidR="00B43EBD" w14:paraId="398478E3" w14:textId="77777777">
        <w:trPr>
          <w:trHeight w:val="350"/>
          <w:jc w:val="center"/>
        </w:trPr>
        <w:tc>
          <w:tcPr>
            <w:tcW w:w="3261" w:type="dxa"/>
            <w:tcBorders>
              <w:top w:val="single" w:sz="4" w:space="0" w:color="000000"/>
              <w:left w:val="single" w:sz="4" w:space="0" w:color="000000"/>
              <w:bottom w:val="single" w:sz="4" w:space="0" w:color="000000"/>
              <w:right w:val="single" w:sz="4" w:space="0" w:color="000000"/>
            </w:tcBorders>
          </w:tcPr>
          <w:p w14:paraId="0000003F" w14:textId="77777777" w:rsidR="00B43EBD" w:rsidRDefault="00D17FDE">
            <w:pPr>
              <w:spacing w:after="160" w:line="259" w:lineRule="auto"/>
              <w:jc w:val="center"/>
              <w:rPr>
                <w:color w:val="000000"/>
                <w:sz w:val="22"/>
                <w:szCs w:val="22"/>
              </w:rPr>
            </w:pPr>
            <w:r>
              <w:rPr>
                <w:b/>
                <w:bCs/>
                <w:color w:val="000000"/>
                <w:sz w:val="22"/>
                <w:szCs w:val="22"/>
              </w:rPr>
              <w:t xml:space="preserve">Review Due </w:t>
            </w:r>
          </w:p>
        </w:tc>
        <w:tc>
          <w:tcPr>
            <w:tcW w:w="3257" w:type="dxa"/>
            <w:tcBorders>
              <w:top w:val="single" w:sz="4" w:space="0" w:color="000000"/>
              <w:left w:val="single" w:sz="4" w:space="0" w:color="000000"/>
              <w:bottom w:val="single" w:sz="4" w:space="0" w:color="000000"/>
              <w:right w:val="single" w:sz="4" w:space="0" w:color="000000"/>
            </w:tcBorders>
          </w:tcPr>
          <w:p w14:paraId="00000040" w14:textId="77777777" w:rsidR="00B43EBD" w:rsidRDefault="00B43EBD">
            <w:pPr>
              <w:spacing w:after="160" w:line="259" w:lineRule="auto"/>
              <w:jc w:val="center"/>
              <w:rPr>
                <w:color w:val="000000"/>
                <w:sz w:val="22"/>
                <w:szCs w:val="22"/>
              </w:rPr>
            </w:pPr>
          </w:p>
        </w:tc>
      </w:tr>
      <w:tr w:rsidR="00B43EBD" w14:paraId="29BD9017" w14:textId="77777777">
        <w:trPr>
          <w:trHeight w:val="353"/>
          <w:jc w:val="center"/>
        </w:trPr>
        <w:tc>
          <w:tcPr>
            <w:tcW w:w="3261" w:type="dxa"/>
            <w:tcBorders>
              <w:top w:val="single" w:sz="4" w:space="0" w:color="000000"/>
              <w:left w:val="single" w:sz="4" w:space="0" w:color="000000"/>
              <w:bottom w:val="single" w:sz="4" w:space="0" w:color="000000"/>
              <w:right w:val="single" w:sz="4" w:space="0" w:color="000000"/>
            </w:tcBorders>
          </w:tcPr>
          <w:p w14:paraId="00000041" w14:textId="77777777" w:rsidR="00B43EBD" w:rsidRDefault="00D17FDE">
            <w:pPr>
              <w:spacing w:after="160" w:line="259" w:lineRule="auto"/>
              <w:jc w:val="center"/>
              <w:rPr>
                <w:color w:val="000000"/>
                <w:sz w:val="22"/>
                <w:szCs w:val="22"/>
              </w:rPr>
            </w:pPr>
            <w:r>
              <w:rPr>
                <w:b/>
                <w:bCs/>
                <w:color w:val="000000"/>
                <w:sz w:val="22"/>
                <w:szCs w:val="22"/>
              </w:rPr>
              <w:t xml:space="preserve">Review Cycle </w:t>
            </w:r>
          </w:p>
        </w:tc>
        <w:tc>
          <w:tcPr>
            <w:tcW w:w="3257" w:type="dxa"/>
            <w:tcBorders>
              <w:top w:val="single" w:sz="4" w:space="0" w:color="000000"/>
              <w:left w:val="single" w:sz="4" w:space="0" w:color="000000"/>
              <w:bottom w:val="single" w:sz="4" w:space="0" w:color="000000"/>
              <w:right w:val="single" w:sz="4" w:space="0" w:color="000000"/>
            </w:tcBorders>
          </w:tcPr>
          <w:p w14:paraId="00000042" w14:textId="77777777" w:rsidR="00B43EBD" w:rsidRDefault="00D17FDE">
            <w:pPr>
              <w:spacing w:after="160" w:line="259" w:lineRule="auto"/>
              <w:jc w:val="center"/>
              <w:rPr>
                <w:color w:val="000000"/>
                <w:sz w:val="22"/>
                <w:szCs w:val="22"/>
              </w:rPr>
            </w:pPr>
            <w:r>
              <w:rPr>
                <w:color w:val="000000"/>
                <w:sz w:val="22"/>
                <w:szCs w:val="22"/>
              </w:rPr>
              <w:t xml:space="preserve">Annually </w:t>
            </w:r>
          </w:p>
        </w:tc>
      </w:tr>
    </w:tbl>
    <w:p w14:paraId="00000043" w14:textId="77777777" w:rsidR="00B43EBD" w:rsidRDefault="00B43EBD">
      <w:pPr>
        <w:spacing w:after="160" w:line="259" w:lineRule="auto"/>
        <w:jc w:val="center"/>
        <w:rPr>
          <w:color w:val="000000"/>
          <w:sz w:val="22"/>
          <w:szCs w:val="22"/>
        </w:rPr>
      </w:pPr>
    </w:p>
    <w:p w14:paraId="00000044" w14:textId="77777777" w:rsidR="00B43EBD" w:rsidRDefault="00B43EBD">
      <w:pPr>
        <w:spacing w:after="160" w:line="259" w:lineRule="auto"/>
        <w:rPr>
          <w:color w:val="000000"/>
          <w:sz w:val="22"/>
          <w:szCs w:val="22"/>
        </w:rPr>
      </w:pPr>
    </w:p>
    <w:p w14:paraId="00000045" w14:textId="77777777" w:rsidR="00B43EBD" w:rsidRDefault="00B43EBD">
      <w:pPr>
        <w:spacing w:after="160" w:line="259" w:lineRule="auto"/>
        <w:rPr>
          <w:color w:val="000000"/>
          <w:sz w:val="22"/>
          <w:szCs w:val="22"/>
        </w:rPr>
      </w:pPr>
    </w:p>
    <w:p w14:paraId="00000046" w14:textId="77777777" w:rsidR="00B43EBD" w:rsidRDefault="00B43EBD">
      <w:pPr>
        <w:spacing w:after="160" w:line="259" w:lineRule="auto"/>
        <w:rPr>
          <w:color w:val="000000"/>
          <w:sz w:val="22"/>
          <w:szCs w:val="22"/>
        </w:rPr>
      </w:pPr>
    </w:p>
    <w:p w14:paraId="00000047" w14:textId="77777777" w:rsidR="00B43EBD" w:rsidRDefault="00B43EBD">
      <w:pPr>
        <w:spacing w:after="160" w:line="259" w:lineRule="auto"/>
        <w:rPr>
          <w:color w:val="000000"/>
          <w:sz w:val="22"/>
          <w:szCs w:val="22"/>
        </w:rPr>
      </w:pPr>
    </w:p>
    <w:p w14:paraId="00000048" w14:textId="77777777" w:rsidR="00B43EBD" w:rsidRDefault="00B43EBD">
      <w:pPr>
        <w:spacing w:after="160" w:line="259" w:lineRule="auto"/>
        <w:rPr>
          <w:color w:val="000000"/>
          <w:sz w:val="22"/>
          <w:szCs w:val="22"/>
        </w:rPr>
      </w:pPr>
    </w:p>
    <w:p w14:paraId="09A6DF45" w14:textId="2021F499" w:rsidR="00B43EBD" w:rsidRDefault="00B43EBD" w:rsidP="0797C0D6">
      <w:pPr>
        <w:spacing w:before="400" w:after="40" w:line="259" w:lineRule="auto"/>
        <w:rPr>
          <w:rFonts w:ascii="Aptos" w:eastAsia="Aptos" w:hAnsi="Aptos" w:cs="Aptos"/>
          <w:color w:val="632423" w:themeColor="accent2" w:themeShade="80"/>
          <w:sz w:val="16"/>
          <w:szCs w:val="16"/>
          <w:lang w:val="en-US"/>
        </w:rPr>
      </w:pPr>
    </w:p>
    <w:p w14:paraId="00000049" w14:textId="36C90145" w:rsidR="00B43EBD" w:rsidRDefault="00B43EBD">
      <w:pPr>
        <w:spacing w:after="160" w:line="259" w:lineRule="auto"/>
        <w:rPr>
          <w:color w:val="000000"/>
          <w:sz w:val="22"/>
          <w:szCs w:val="22"/>
        </w:rPr>
      </w:pPr>
    </w:p>
    <w:p w14:paraId="0000004A" w14:textId="77777777" w:rsidR="00B43EBD" w:rsidRDefault="00B43EBD">
      <w:pPr>
        <w:spacing w:before="280" w:after="280"/>
        <w:rPr>
          <w:b/>
          <w:bCs/>
          <w:color w:val="000000"/>
          <w:sz w:val="28"/>
          <w:szCs w:val="28"/>
        </w:rPr>
      </w:pPr>
    </w:p>
    <w:p w14:paraId="0000004B" w14:textId="77777777" w:rsidR="00B43EBD" w:rsidRDefault="00B43EBD">
      <w:pPr>
        <w:spacing w:before="280" w:after="280"/>
        <w:rPr>
          <w:b/>
          <w:bCs/>
          <w:color w:val="000000"/>
          <w:sz w:val="28"/>
          <w:szCs w:val="28"/>
        </w:rPr>
      </w:pPr>
    </w:p>
    <w:p w14:paraId="0000004C" w14:textId="77777777" w:rsidR="00B43EBD" w:rsidRDefault="0797C0D6">
      <w:pPr>
        <w:spacing w:before="280" w:after="280"/>
      </w:pPr>
      <w:r w:rsidRPr="0797C0D6">
        <w:rPr>
          <w:b/>
          <w:bCs/>
          <w:color w:val="000000" w:themeColor="text1"/>
          <w:sz w:val="28"/>
          <w:szCs w:val="28"/>
        </w:rPr>
        <w:t>Contents</w:t>
      </w:r>
    </w:p>
    <w:sdt>
      <w:sdtPr>
        <w:id w:val="1539153686"/>
        <w:docPartObj>
          <w:docPartGallery w:val="Table of Contents"/>
          <w:docPartUnique/>
        </w:docPartObj>
      </w:sdtPr>
      <w:sdtEndPr/>
      <w:sdtContent>
        <w:p w14:paraId="46FC674E" w14:textId="56864898" w:rsidR="00FF1F0E" w:rsidRDefault="0797C0D6">
          <w:pPr>
            <w:pStyle w:val="TOC1"/>
            <w:tabs>
              <w:tab w:val="right" w:leader="dot" w:pos="9016"/>
            </w:tabs>
            <w:rPr>
              <w:rFonts w:asciiTheme="minorHAnsi" w:eastAsiaTheme="minorEastAsia" w:hAnsiTheme="minorHAnsi" w:cstheme="minorBidi"/>
              <w:noProof/>
              <w:color w:val="auto"/>
              <w:kern w:val="2"/>
              <w14:ligatures w14:val="standardContextual"/>
            </w:rPr>
          </w:pPr>
          <w:r>
            <w:fldChar w:fldCharType="begin"/>
          </w:r>
          <w:r>
            <w:instrText>TOC \o \z \u \h</w:instrText>
          </w:r>
          <w:r>
            <w:fldChar w:fldCharType="separate"/>
          </w:r>
          <w:hyperlink w:anchor="_Toc234840250" w:history="1">
            <w:r w:rsidR="00FF1F0E" w:rsidRPr="00F069FF">
              <w:rPr>
                <w:rStyle w:val="Hyperlink"/>
                <w:rFonts w:ascii="Aptos" w:eastAsia="Aptos" w:hAnsi="Aptos" w:cs="Aptos"/>
                <w:noProof/>
              </w:rPr>
              <w:t>1. Statement of Intent</w:t>
            </w:r>
            <w:r w:rsidR="00FF1F0E">
              <w:rPr>
                <w:noProof/>
                <w:webHidden/>
              </w:rPr>
              <w:tab/>
            </w:r>
            <w:r w:rsidR="00FF1F0E">
              <w:rPr>
                <w:noProof/>
                <w:webHidden/>
              </w:rPr>
              <w:fldChar w:fldCharType="begin"/>
            </w:r>
            <w:r w:rsidR="00FF1F0E">
              <w:rPr>
                <w:noProof/>
                <w:webHidden/>
              </w:rPr>
              <w:instrText xml:space="preserve"> PAGEREF _Toc234840250 \h </w:instrText>
            </w:r>
            <w:r w:rsidR="00FF1F0E">
              <w:rPr>
                <w:noProof/>
                <w:webHidden/>
              </w:rPr>
            </w:r>
            <w:r w:rsidR="00FF1F0E">
              <w:rPr>
                <w:noProof/>
                <w:webHidden/>
              </w:rPr>
              <w:fldChar w:fldCharType="separate"/>
            </w:r>
            <w:r w:rsidR="00FF1F0E">
              <w:rPr>
                <w:noProof/>
                <w:webHidden/>
              </w:rPr>
              <w:t>4</w:t>
            </w:r>
            <w:r w:rsidR="00FF1F0E">
              <w:rPr>
                <w:noProof/>
                <w:webHidden/>
              </w:rPr>
              <w:fldChar w:fldCharType="end"/>
            </w:r>
          </w:hyperlink>
        </w:p>
        <w:p w14:paraId="5C13FEC4" w14:textId="0C3ACD97"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51" w:history="1">
            <w:r w:rsidRPr="00F069FF">
              <w:rPr>
                <w:rStyle w:val="Hyperlink"/>
                <w:rFonts w:ascii="Aptos" w:eastAsia="Aptos" w:hAnsi="Aptos" w:cs="Aptos"/>
                <w:noProof/>
              </w:rPr>
              <w:t>2. Legal Framework</w:t>
            </w:r>
            <w:r>
              <w:rPr>
                <w:noProof/>
                <w:webHidden/>
              </w:rPr>
              <w:tab/>
            </w:r>
            <w:r>
              <w:rPr>
                <w:noProof/>
                <w:webHidden/>
              </w:rPr>
              <w:fldChar w:fldCharType="begin"/>
            </w:r>
            <w:r>
              <w:rPr>
                <w:noProof/>
                <w:webHidden/>
              </w:rPr>
              <w:instrText xml:space="preserve"> PAGEREF _Toc234840251 \h </w:instrText>
            </w:r>
            <w:r>
              <w:rPr>
                <w:noProof/>
                <w:webHidden/>
              </w:rPr>
            </w:r>
            <w:r>
              <w:rPr>
                <w:noProof/>
                <w:webHidden/>
              </w:rPr>
              <w:fldChar w:fldCharType="separate"/>
            </w:r>
            <w:r>
              <w:rPr>
                <w:noProof/>
                <w:webHidden/>
              </w:rPr>
              <w:t>4</w:t>
            </w:r>
            <w:r>
              <w:rPr>
                <w:noProof/>
                <w:webHidden/>
              </w:rPr>
              <w:fldChar w:fldCharType="end"/>
            </w:r>
          </w:hyperlink>
        </w:p>
        <w:p w14:paraId="06218078" w14:textId="2B558E47"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52" w:history="1">
            <w:r w:rsidRPr="00F069FF">
              <w:rPr>
                <w:rStyle w:val="Hyperlink"/>
                <w:rFonts w:ascii="Aptos" w:eastAsia="Aptos" w:hAnsi="Aptos" w:cs="Aptos"/>
                <w:noProof/>
              </w:rPr>
              <w:t>2.1 The Role of the Employer</w:t>
            </w:r>
            <w:r>
              <w:rPr>
                <w:noProof/>
                <w:webHidden/>
              </w:rPr>
              <w:tab/>
            </w:r>
            <w:r>
              <w:rPr>
                <w:noProof/>
                <w:webHidden/>
              </w:rPr>
              <w:fldChar w:fldCharType="begin"/>
            </w:r>
            <w:r>
              <w:rPr>
                <w:noProof/>
                <w:webHidden/>
              </w:rPr>
              <w:instrText xml:space="preserve"> PAGEREF _Toc234840252 \h </w:instrText>
            </w:r>
            <w:r>
              <w:rPr>
                <w:noProof/>
                <w:webHidden/>
              </w:rPr>
            </w:r>
            <w:r>
              <w:rPr>
                <w:noProof/>
                <w:webHidden/>
              </w:rPr>
              <w:fldChar w:fldCharType="separate"/>
            </w:r>
            <w:r>
              <w:rPr>
                <w:noProof/>
                <w:webHidden/>
              </w:rPr>
              <w:t>4</w:t>
            </w:r>
            <w:r>
              <w:rPr>
                <w:noProof/>
                <w:webHidden/>
              </w:rPr>
              <w:fldChar w:fldCharType="end"/>
            </w:r>
          </w:hyperlink>
        </w:p>
        <w:p w14:paraId="4E4A3836" w14:textId="0ECB5BB8"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53" w:history="1">
            <w:r w:rsidRPr="00F069FF">
              <w:rPr>
                <w:rStyle w:val="Hyperlink"/>
                <w:rFonts w:ascii="Aptos" w:eastAsia="Aptos" w:hAnsi="Aptos" w:cs="Aptos"/>
                <w:noProof/>
              </w:rPr>
              <w:t>2.2 Strategic Management (The Governing Board/LGB)</w:t>
            </w:r>
            <w:r>
              <w:rPr>
                <w:noProof/>
                <w:webHidden/>
              </w:rPr>
              <w:tab/>
            </w:r>
            <w:r>
              <w:rPr>
                <w:noProof/>
                <w:webHidden/>
              </w:rPr>
              <w:fldChar w:fldCharType="begin"/>
            </w:r>
            <w:r>
              <w:rPr>
                <w:noProof/>
                <w:webHidden/>
              </w:rPr>
              <w:instrText xml:space="preserve"> PAGEREF _Toc234840253 \h </w:instrText>
            </w:r>
            <w:r>
              <w:rPr>
                <w:noProof/>
                <w:webHidden/>
              </w:rPr>
            </w:r>
            <w:r>
              <w:rPr>
                <w:noProof/>
                <w:webHidden/>
              </w:rPr>
              <w:fldChar w:fldCharType="separate"/>
            </w:r>
            <w:r>
              <w:rPr>
                <w:noProof/>
                <w:webHidden/>
              </w:rPr>
              <w:t>4</w:t>
            </w:r>
            <w:r>
              <w:rPr>
                <w:noProof/>
                <w:webHidden/>
              </w:rPr>
              <w:fldChar w:fldCharType="end"/>
            </w:r>
          </w:hyperlink>
        </w:p>
        <w:p w14:paraId="105B4770" w14:textId="1A4DE190"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54" w:history="1">
            <w:r w:rsidRPr="00F069FF">
              <w:rPr>
                <w:rStyle w:val="Hyperlink"/>
                <w:rFonts w:ascii="Aptos" w:eastAsia="Aptos" w:hAnsi="Aptos" w:cs="Aptos"/>
                <w:noProof/>
              </w:rPr>
              <w:t>2.3 Operational Management (Headteacher and Staff)</w:t>
            </w:r>
            <w:r>
              <w:rPr>
                <w:noProof/>
                <w:webHidden/>
              </w:rPr>
              <w:tab/>
            </w:r>
            <w:r>
              <w:rPr>
                <w:noProof/>
                <w:webHidden/>
              </w:rPr>
              <w:fldChar w:fldCharType="begin"/>
            </w:r>
            <w:r>
              <w:rPr>
                <w:noProof/>
                <w:webHidden/>
              </w:rPr>
              <w:instrText xml:space="preserve"> PAGEREF _Toc234840254 \h </w:instrText>
            </w:r>
            <w:r>
              <w:rPr>
                <w:noProof/>
                <w:webHidden/>
              </w:rPr>
            </w:r>
            <w:r>
              <w:rPr>
                <w:noProof/>
                <w:webHidden/>
              </w:rPr>
              <w:fldChar w:fldCharType="separate"/>
            </w:r>
            <w:r>
              <w:rPr>
                <w:noProof/>
                <w:webHidden/>
              </w:rPr>
              <w:t>4</w:t>
            </w:r>
            <w:r>
              <w:rPr>
                <w:noProof/>
                <w:webHidden/>
              </w:rPr>
              <w:fldChar w:fldCharType="end"/>
            </w:r>
          </w:hyperlink>
        </w:p>
        <w:p w14:paraId="18D042AC" w14:textId="16202061"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55" w:history="1">
            <w:r w:rsidRPr="00F069FF">
              <w:rPr>
                <w:rStyle w:val="Hyperlink"/>
                <w:rFonts w:ascii="Aptos" w:eastAsia="Aptos" w:hAnsi="Aptos" w:cs="Aptos"/>
                <w:noProof/>
              </w:rPr>
              <w:t>3. First Aid Needs Risk Assessment</w:t>
            </w:r>
            <w:r>
              <w:rPr>
                <w:noProof/>
                <w:webHidden/>
              </w:rPr>
              <w:tab/>
            </w:r>
            <w:r>
              <w:rPr>
                <w:noProof/>
                <w:webHidden/>
              </w:rPr>
              <w:fldChar w:fldCharType="begin"/>
            </w:r>
            <w:r>
              <w:rPr>
                <w:noProof/>
                <w:webHidden/>
              </w:rPr>
              <w:instrText xml:space="preserve"> PAGEREF _Toc234840255 \h </w:instrText>
            </w:r>
            <w:r>
              <w:rPr>
                <w:noProof/>
                <w:webHidden/>
              </w:rPr>
            </w:r>
            <w:r>
              <w:rPr>
                <w:noProof/>
                <w:webHidden/>
              </w:rPr>
              <w:fldChar w:fldCharType="separate"/>
            </w:r>
            <w:r>
              <w:rPr>
                <w:noProof/>
                <w:webHidden/>
              </w:rPr>
              <w:t>5</w:t>
            </w:r>
            <w:r>
              <w:rPr>
                <w:noProof/>
                <w:webHidden/>
              </w:rPr>
              <w:fldChar w:fldCharType="end"/>
            </w:r>
          </w:hyperlink>
        </w:p>
        <w:p w14:paraId="089A6FB1" w14:textId="78E78675"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56" w:history="1">
            <w:r w:rsidRPr="00F069FF">
              <w:rPr>
                <w:rStyle w:val="Hyperlink"/>
                <w:rFonts w:ascii="Aptos" w:eastAsia="Aptos" w:hAnsi="Aptos" w:cs="Aptos"/>
                <w:noProof/>
              </w:rPr>
              <w:t>4. Allergy Management (2026 Statutory Requirements)</w:t>
            </w:r>
            <w:r>
              <w:rPr>
                <w:noProof/>
                <w:webHidden/>
              </w:rPr>
              <w:tab/>
            </w:r>
            <w:r>
              <w:rPr>
                <w:noProof/>
                <w:webHidden/>
              </w:rPr>
              <w:fldChar w:fldCharType="begin"/>
            </w:r>
            <w:r>
              <w:rPr>
                <w:noProof/>
                <w:webHidden/>
              </w:rPr>
              <w:instrText xml:space="preserve"> PAGEREF _Toc234840256 \h </w:instrText>
            </w:r>
            <w:r>
              <w:rPr>
                <w:noProof/>
                <w:webHidden/>
              </w:rPr>
            </w:r>
            <w:r>
              <w:rPr>
                <w:noProof/>
                <w:webHidden/>
              </w:rPr>
              <w:fldChar w:fldCharType="separate"/>
            </w:r>
            <w:r>
              <w:rPr>
                <w:noProof/>
                <w:webHidden/>
              </w:rPr>
              <w:t>5</w:t>
            </w:r>
            <w:r>
              <w:rPr>
                <w:noProof/>
                <w:webHidden/>
              </w:rPr>
              <w:fldChar w:fldCharType="end"/>
            </w:r>
          </w:hyperlink>
        </w:p>
        <w:p w14:paraId="27BB9D6A" w14:textId="4F59FB36"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57" w:history="1">
            <w:r w:rsidRPr="00F069FF">
              <w:rPr>
                <w:rStyle w:val="Hyperlink"/>
                <w:rFonts w:ascii="Aptos" w:eastAsia="Aptos" w:hAnsi="Aptos" w:cs="Aptos"/>
                <w:noProof/>
              </w:rPr>
              <w:t>5. Automated External Defibrillators (AEDs)</w:t>
            </w:r>
            <w:r>
              <w:rPr>
                <w:noProof/>
                <w:webHidden/>
              </w:rPr>
              <w:tab/>
            </w:r>
            <w:r>
              <w:rPr>
                <w:noProof/>
                <w:webHidden/>
              </w:rPr>
              <w:fldChar w:fldCharType="begin"/>
            </w:r>
            <w:r>
              <w:rPr>
                <w:noProof/>
                <w:webHidden/>
              </w:rPr>
              <w:instrText xml:space="preserve"> PAGEREF _Toc234840257 \h </w:instrText>
            </w:r>
            <w:r>
              <w:rPr>
                <w:noProof/>
                <w:webHidden/>
              </w:rPr>
            </w:r>
            <w:r>
              <w:rPr>
                <w:noProof/>
                <w:webHidden/>
              </w:rPr>
              <w:fldChar w:fldCharType="separate"/>
            </w:r>
            <w:r>
              <w:rPr>
                <w:noProof/>
                <w:webHidden/>
              </w:rPr>
              <w:t>5</w:t>
            </w:r>
            <w:r>
              <w:rPr>
                <w:noProof/>
                <w:webHidden/>
              </w:rPr>
              <w:fldChar w:fldCharType="end"/>
            </w:r>
          </w:hyperlink>
        </w:p>
        <w:p w14:paraId="6392A341" w14:textId="11353A7E"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58" w:history="1">
            <w:r w:rsidRPr="00F069FF">
              <w:rPr>
                <w:rStyle w:val="Hyperlink"/>
                <w:rFonts w:ascii="Aptos" w:eastAsia="Aptos" w:hAnsi="Aptos" w:cs="Aptos"/>
                <w:noProof/>
              </w:rPr>
              <w:t>6. Emergency Procedures</w:t>
            </w:r>
            <w:r>
              <w:rPr>
                <w:noProof/>
                <w:webHidden/>
              </w:rPr>
              <w:tab/>
            </w:r>
            <w:r>
              <w:rPr>
                <w:noProof/>
                <w:webHidden/>
              </w:rPr>
              <w:fldChar w:fldCharType="begin"/>
            </w:r>
            <w:r>
              <w:rPr>
                <w:noProof/>
                <w:webHidden/>
              </w:rPr>
              <w:instrText xml:space="preserve"> PAGEREF _Toc234840258 \h </w:instrText>
            </w:r>
            <w:r>
              <w:rPr>
                <w:noProof/>
                <w:webHidden/>
              </w:rPr>
            </w:r>
            <w:r>
              <w:rPr>
                <w:noProof/>
                <w:webHidden/>
              </w:rPr>
              <w:fldChar w:fldCharType="separate"/>
            </w:r>
            <w:r>
              <w:rPr>
                <w:noProof/>
                <w:webHidden/>
              </w:rPr>
              <w:t>5</w:t>
            </w:r>
            <w:r>
              <w:rPr>
                <w:noProof/>
                <w:webHidden/>
              </w:rPr>
              <w:fldChar w:fldCharType="end"/>
            </w:r>
          </w:hyperlink>
        </w:p>
        <w:p w14:paraId="0B8DD3DA" w14:textId="3E240790"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59" w:history="1">
            <w:r w:rsidRPr="00F069FF">
              <w:rPr>
                <w:rStyle w:val="Hyperlink"/>
                <w:rFonts w:ascii="Aptos" w:eastAsia="Aptos" w:hAnsi="Aptos" w:cs="Aptos"/>
                <w:noProof/>
              </w:rPr>
              <w:t>7. Reporting to Parents</w:t>
            </w:r>
            <w:r>
              <w:rPr>
                <w:noProof/>
                <w:webHidden/>
              </w:rPr>
              <w:tab/>
            </w:r>
            <w:r>
              <w:rPr>
                <w:noProof/>
                <w:webHidden/>
              </w:rPr>
              <w:fldChar w:fldCharType="begin"/>
            </w:r>
            <w:r>
              <w:rPr>
                <w:noProof/>
                <w:webHidden/>
              </w:rPr>
              <w:instrText xml:space="preserve"> PAGEREF _Toc234840259 \h </w:instrText>
            </w:r>
            <w:r>
              <w:rPr>
                <w:noProof/>
                <w:webHidden/>
              </w:rPr>
            </w:r>
            <w:r>
              <w:rPr>
                <w:noProof/>
                <w:webHidden/>
              </w:rPr>
              <w:fldChar w:fldCharType="separate"/>
            </w:r>
            <w:r>
              <w:rPr>
                <w:noProof/>
                <w:webHidden/>
              </w:rPr>
              <w:t>6</w:t>
            </w:r>
            <w:r>
              <w:rPr>
                <w:noProof/>
                <w:webHidden/>
              </w:rPr>
              <w:fldChar w:fldCharType="end"/>
            </w:r>
          </w:hyperlink>
        </w:p>
        <w:p w14:paraId="5B050080" w14:textId="302EF566"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0" w:history="1">
            <w:r w:rsidRPr="00F069FF">
              <w:rPr>
                <w:rStyle w:val="Hyperlink"/>
                <w:rFonts w:ascii="Aptos" w:eastAsia="Aptos" w:hAnsi="Aptos" w:cs="Aptos"/>
                <w:noProof/>
              </w:rPr>
              <w:t>8. Offsite Visits and Events</w:t>
            </w:r>
            <w:r>
              <w:rPr>
                <w:noProof/>
                <w:webHidden/>
              </w:rPr>
              <w:tab/>
            </w:r>
            <w:r>
              <w:rPr>
                <w:noProof/>
                <w:webHidden/>
              </w:rPr>
              <w:fldChar w:fldCharType="begin"/>
            </w:r>
            <w:r>
              <w:rPr>
                <w:noProof/>
                <w:webHidden/>
              </w:rPr>
              <w:instrText xml:space="preserve"> PAGEREF _Toc234840260 \h </w:instrText>
            </w:r>
            <w:r>
              <w:rPr>
                <w:noProof/>
                <w:webHidden/>
              </w:rPr>
            </w:r>
            <w:r>
              <w:rPr>
                <w:noProof/>
                <w:webHidden/>
              </w:rPr>
              <w:fldChar w:fldCharType="separate"/>
            </w:r>
            <w:r>
              <w:rPr>
                <w:noProof/>
                <w:webHidden/>
              </w:rPr>
              <w:t>6</w:t>
            </w:r>
            <w:r>
              <w:rPr>
                <w:noProof/>
                <w:webHidden/>
              </w:rPr>
              <w:fldChar w:fldCharType="end"/>
            </w:r>
          </w:hyperlink>
        </w:p>
        <w:p w14:paraId="69F11214" w14:textId="6D0A7029"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1" w:history="1">
            <w:r w:rsidRPr="00F069FF">
              <w:rPr>
                <w:rStyle w:val="Hyperlink"/>
                <w:rFonts w:ascii="Aptos" w:eastAsia="Aptos" w:hAnsi="Aptos" w:cs="Aptos"/>
                <w:noProof/>
              </w:rPr>
              <w:t>9. Storage of Medication</w:t>
            </w:r>
            <w:r>
              <w:rPr>
                <w:noProof/>
                <w:webHidden/>
              </w:rPr>
              <w:tab/>
            </w:r>
            <w:r>
              <w:rPr>
                <w:noProof/>
                <w:webHidden/>
              </w:rPr>
              <w:fldChar w:fldCharType="begin"/>
            </w:r>
            <w:r>
              <w:rPr>
                <w:noProof/>
                <w:webHidden/>
              </w:rPr>
              <w:instrText xml:space="preserve"> PAGEREF _Toc234840261 \h </w:instrText>
            </w:r>
            <w:r>
              <w:rPr>
                <w:noProof/>
                <w:webHidden/>
              </w:rPr>
            </w:r>
            <w:r>
              <w:rPr>
                <w:noProof/>
                <w:webHidden/>
              </w:rPr>
              <w:fldChar w:fldCharType="separate"/>
            </w:r>
            <w:r>
              <w:rPr>
                <w:noProof/>
                <w:webHidden/>
              </w:rPr>
              <w:t>6</w:t>
            </w:r>
            <w:r>
              <w:rPr>
                <w:noProof/>
                <w:webHidden/>
              </w:rPr>
              <w:fldChar w:fldCharType="end"/>
            </w:r>
          </w:hyperlink>
        </w:p>
        <w:p w14:paraId="604F7277" w14:textId="2A005648"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62" w:history="1">
            <w:r w:rsidRPr="00F069FF">
              <w:rPr>
                <w:rStyle w:val="Hyperlink"/>
                <w:rFonts w:ascii="Aptos" w:eastAsia="Aptos" w:hAnsi="Aptos" w:cs="Aptos"/>
                <w:noProof/>
              </w:rPr>
              <w:t>10. Consent</w:t>
            </w:r>
            <w:r>
              <w:rPr>
                <w:noProof/>
                <w:webHidden/>
              </w:rPr>
              <w:tab/>
            </w:r>
            <w:r>
              <w:rPr>
                <w:noProof/>
                <w:webHidden/>
              </w:rPr>
              <w:fldChar w:fldCharType="begin"/>
            </w:r>
            <w:r>
              <w:rPr>
                <w:noProof/>
                <w:webHidden/>
              </w:rPr>
              <w:instrText xml:space="preserve"> PAGEREF _Toc234840262 \h </w:instrText>
            </w:r>
            <w:r>
              <w:rPr>
                <w:noProof/>
                <w:webHidden/>
              </w:rPr>
            </w:r>
            <w:r>
              <w:rPr>
                <w:noProof/>
                <w:webHidden/>
              </w:rPr>
              <w:fldChar w:fldCharType="separate"/>
            </w:r>
            <w:r>
              <w:rPr>
                <w:noProof/>
                <w:webHidden/>
              </w:rPr>
              <w:t>7</w:t>
            </w:r>
            <w:r>
              <w:rPr>
                <w:noProof/>
                <w:webHidden/>
              </w:rPr>
              <w:fldChar w:fldCharType="end"/>
            </w:r>
          </w:hyperlink>
        </w:p>
        <w:p w14:paraId="62E719F8" w14:textId="5749F5FE"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63" w:history="1">
            <w:r w:rsidRPr="00F069FF">
              <w:rPr>
                <w:rStyle w:val="Hyperlink"/>
                <w:rFonts w:ascii="Aptos" w:eastAsia="Aptos" w:hAnsi="Aptos" w:cs="Aptos"/>
                <w:noProof/>
              </w:rPr>
              <w:t>11. Monitoring and Review</w:t>
            </w:r>
            <w:r>
              <w:rPr>
                <w:noProof/>
                <w:webHidden/>
              </w:rPr>
              <w:tab/>
            </w:r>
            <w:r>
              <w:rPr>
                <w:noProof/>
                <w:webHidden/>
              </w:rPr>
              <w:fldChar w:fldCharType="begin"/>
            </w:r>
            <w:r>
              <w:rPr>
                <w:noProof/>
                <w:webHidden/>
              </w:rPr>
              <w:instrText xml:space="preserve"> PAGEREF _Toc234840263 \h </w:instrText>
            </w:r>
            <w:r>
              <w:rPr>
                <w:noProof/>
                <w:webHidden/>
              </w:rPr>
            </w:r>
            <w:r>
              <w:rPr>
                <w:noProof/>
                <w:webHidden/>
              </w:rPr>
              <w:fldChar w:fldCharType="separate"/>
            </w:r>
            <w:r>
              <w:rPr>
                <w:noProof/>
                <w:webHidden/>
              </w:rPr>
              <w:t>7</w:t>
            </w:r>
            <w:r>
              <w:rPr>
                <w:noProof/>
                <w:webHidden/>
              </w:rPr>
              <w:fldChar w:fldCharType="end"/>
            </w:r>
          </w:hyperlink>
        </w:p>
        <w:p w14:paraId="56DC17A8" w14:textId="785B736C" w:rsidR="00FF1F0E" w:rsidRDefault="00FF1F0E">
          <w:pPr>
            <w:pStyle w:val="TOC1"/>
            <w:tabs>
              <w:tab w:val="right" w:leader="dot" w:pos="9016"/>
            </w:tabs>
            <w:rPr>
              <w:rFonts w:asciiTheme="minorHAnsi" w:eastAsiaTheme="minorEastAsia" w:hAnsiTheme="minorHAnsi" w:cstheme="minorBidi"/>
              <w:noProof/>
              <w:color w:val="auto"/>
              <w:kern w:val="2"/>
              <w14:ligatures w14:val="standardContextual"/>
            </w:rPr>
          </w:pPr>
          <w:hyperlink w:anchor="_Toc234840264" w:history="1">
            <w:r w:rsidRPr="00F069FF">
              <w:rPr>
                <w:rStyle w:val="Hyperlink"/>
                <w:rFonts w:ascii="Aptos" w:eastAsia="Aptos" w:hAnsi="Aptos" w:cs="Aptos"/>
                <w:noProof/>
              </w:rPr>
              <w:t>12. Recording and Reporting</w:t>
            </w:r>
            <w:r>
              <w:rPr>
                <w:noProof/>
                <w:webHidden/>
              </w:rPr>
              <w:tab/>
            </w:r>
            <w:r>
              <w:rPr>
                <w:noProof/>
                <w:webHidden/>
              </w:rPr>
              <w:fldChar w:fldCharType="begin"/>
            </w:r>
            <w:r>
              <w:rPr>
                <w:noProof/>
                <w:webHidden/>
              </w:rPr>
              <w:instrText xml:space="preserve"> PAGEREF _Toc234840264 \h </w:instrText>
            </w:r>
            <w:r>
              <w:rPr>
                <w:noProof/>
                <w:webHidden/>
              </w:rPr>
            </w:r>
            <w:r>
              <w:rPr>
                <w:noProof/>
                <w:webHidden/>
              </w:rPr>
              <w:fldChar w:fldCharType="separate"/>
            </w:r>
            <w:r>
              <w:rPr>
                <w:noProof/>
                <w:webHidden/>
              </w:rPr>
              <w:t>7</w:t>
            </w:r>
            <w:r>
              <w:rPr>
                <w:noProof/>
                <w:webHidden/>
              </w:rPr>
              <w:fldChar w:fldCharType="end"/>
            </w:r>
          </w:hyperlink>
        </w:p>
        <w:p w14:paraId="54847CB2" w14:textId="1760BB4D"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5" w:history="1">
            <w:r w:rsidRPr="00F069FF">
              <w:rPr>
                <w:rStyle w:val="Hyperlink"/>
                <w:rFonts w:ascii="Aptos" w:eastAsia="Aptos" w:hAnsi="Aptos" w:cs="Aptos"/>
                <w:noProof/>
              </w:rPr>
              <w:t>12.1 The Accident Book</w:t>
            </w:r>
            <w:r>
              <w:rPr>
                <w:noProof/>
                <w:webHidden/>
              </w:rPr>
              <w:tab/>
            </w:r>
            <w:r>
              <w:rPr>
                <w:noProof/>
                <w:webHidden/>
              </w:rPr>
              <w:fldChar w:fldCharType="begin"/>
            </w:r>
            <w:r>
              <w:rPr>
                <w:noProof/>
                <w:webHidden/>
              </w:rPr>
              <w:instrText xml:space="preserve"> PAGEREF _Toc234840265 \h </w:instrText>
            </w:r>
            <w:r>
              <w:rPr>
                <w:noProof/>
                <w:webHidden/>
              </w:rPr>
            </w:r>
            <w:r>
              <w:rPr>
                <w:noProof/>
                <w:webHidden/>
              </w:rPr>
              <w:fldChar w:fldCharType="separate"/>
            </w:r>
            <w:r>
              <w:rPr>
                <w:noProof/>
                <w:webHidden/>
              </w:rPr>
              <w:t>8</w:t>
            </w:r>
            <w:r>
              <w:rPr>
                <w:noProof/>
                <w:webHidden/>
              </w:rPr>
              <w:fldChar w:fldCharType="end"/>
            </w:r>
          </w:hyperlink>
        </w:p>
        <w:p w14:paraId="79B08B62" w14:textId="57691906"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6" w:history="1">
            <w:r w:rsidRPr="00F069FF">
              <w:rPr>
                <w:rStyle w:val="Hyperlink"/>
                <w:rFonts w:ascii="Aptos" w:eastAsia="Aptos" w:hAnsi="Aptos" w:cs="Aptos"/>
                <w:noProof/>
              </w:rPr>
              <w:t>12.2 RIDDOR Reporting</w:t>
            </w:r>
            <w:r>
              <w:rPr>
                <w:noProof/>
                <w:webHidden/>
              </w:rPr>
              <w:tab/>
            </w:r>
            <w:r>
              <w:rPr>
                <w:noProof/>
                <w:webHidden/>
              </w:rPr>
              <w:fldChar w:fldCharType="begin"/>
            </w:r>
            <w:r>
              <w:rPr>
                <w:noProof/>
                <w:webHidden/>
              </w:rPr>
              <w:instrText xml:space="preserve"> PAGEREF _Toc234840266 \h </w:instrText>
            </w:r>
            <w:r>
              <w:rPr>
                <w:noProof/>
                <w:webHidden/>
              </w:rPr>
            </w:r>
            <w:r>
              <w:rPr>
                <w:noProof/>
                <w:webHidden/>
              </w:rPr>
              <w:fldChar w:fldCharType="separate"/>
            </w:r>
            <w:r>
              <w:rPr>
                <w:noProof/>
                <w:webHidden/>
              </w:rPr>
              <w:t>8</w:t>
            </w:r>
            <w:r>
              <w:rPr>
                <w:noProof/>
                <w:webHidden/>
              </w:rPr>
              <w:fldChar w:fldCharType="end"/>
            </w:r>
          </w:hyperlink>
        </w:p>
        <w:p w14:paraId="04E01CD3" w14:textId="5B859B78"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7" w:history="1">
            <w:r w:rsidRPr="00F069FF">
              <w:rPr>
                <w:rStyle w:val="Hyperlink"/>
                <w:rFonts w:ascii="Aptos" w:eastAsia="Aptos" w:hAnsi="Aptos" w:cs="Aptos"/>
                <w:noProof/>
              </w:rPr>
              <w:t>12.3 Allergic Reaction and Near-Miss Reporting (2026 Update)</w:t>
            </w:r>
            <w:r>
              <w:rPr>
                <w:noProof/>
                <w:webHidden/>
              </w:rPr>
              <w:tab/>
            </w:r>
            <w:r>
              <w:rPr>
                <w:noProof/>
                <w:webHidden/>
              </w:rPr>
              <w:fldChar w:fldCharType="begin"/>
            </w:r>
            <w:r>
              <w:rPr>
                <w:noProof/>
                <w:webHidden/>
              </w:rPr>
              <w:instrText xml:space="preserve"> PAGEREF _Toc234840267 \h </w:instrText>
            </w:r>
            <w:r>
              <w:rPr>
                <w:noProof/>
                <w:webHidden/>
              </w:rPr>
            </w:r>
            <w:r>
              <w:rPr>
                <w:noProof/>
                <w:webHidden/>
              </w:rPr>
              <w:fldChar w:fldCharType="separate"/>
            </w:r>
            <w:r>
              <w:rPr>
                <w:noProof/>
                <w:webHidden/>
              </w:rPr>
              <w:t>8</w:t>
            </w:r>
            <w:r>
              <w:rPr>
                <w:noProof/>
                <w:webHidden/>
              </w:rPr>
              <w:fldChar w:fldCharType="end"/>
            </w:r>
          </w:hyperlink>
        </w:p>
        <w:p w14:paraId="24BE859F" w14:textId="2C8110CB" w:rsidR="00FF1F0E" w:rsidRDefault="00FF1F0E">
          <w:pPr>
            <w:pStyle w:val="TOC2"/>
            <w:tabs>
              <w:tab w:val="right" w:leader="dot" w:pos="9016"/>
            </w:tabs>
            <w:rPr>
              <w:rFonts w:asciiTheme="minorHAnsi" w:eastAsiaTheme="minorEastAsia" w:hAnsiTheme="minorHAnsi" w:cstheme="minorBidi"/>
              <w:noProof/>
              <w:color w:val="auto"/>
              <w:kern w:val="2"/>
              <w14:ligatures w14:val="standardContextual"/>
            </w:rPr>
          </w:pPr>
          <w:hyperlink w:anchor="_Toc234840268" w:history="1">
            <w:r w:rsidRPr="00F069FF">
              <w:rPr>
                <w:rStyle w:val="Hyperlink"/>
                <w:rFonts w:ascii="Aptos" w:eastAsia="Aptos" w:hAnsi="Aptos" w:cs="Aptos"/>
                <w:noProof/>
              </w:rPr>
              <w:t>12.4 Retention of Records</w:t>
            </w:r>
            <w:r>
              <w:rPr>
                <w:noProof/>
                <w:webHidden/>
              </w:rPr>
              <w:tab/>
            </w:r>
            <w:r>
              <w:rPr>
                <w:noProof/>
                <w:webHidden/>
              </w:rPr>
              <w:fldChar w:fldCharType="begin"/>
            </w:r>
            <w:r>
              <w:rPr>
                <w:noProof/>
                <w:webHidden/>
              </w:rPr>
              <w:instrText xml:space="preserve"> PAGEREF _Toc234840268 \h </w:instrText>
            </w:r>
            <w:r>
              <w:rPr>
                <w:noProof/>
                <w:webHidden/>
              </w:rPr>
            </w:r>
            <w:r>
              <w:rPr>
                <w:noProof/>
                <w:webHidden/>
              </w:rPr>
              <w:fldChar w:fldCharType="separate"/>
            </w:r>
            <w:r>
              <w:rPr>
                <w:noProof/>
                <w:webHidden/>
              </w:rPr>
              <w:t>8</w:t>
            </w:r>
            <w:r>
              <w:rPr>
                <w:noProof/>
                <w:webHidden/>
              </w:rPr>
              <w:fldChar w:fldCharType="end"/>
            </w:r>
          </w:hyperlink>
        </w:p>
        <w:p w14:paraId="1D1922F5" w14:textId="3C18FCBA" w:rsidR="0797C0D6" w:rsidRDefault="0797C0D6">
          <w:r>
            <w:fldChar w:fldCharType="end"/>
          </w:r>
        </w:p>
      </w:sdtContent>
    </w:sdt>
    <w:p w14:paraId="4215D8DA" w14:textId="37399AA3" w:rsidR="0797C0D6" w:rsidRDefault="0797C0D6" w:rsidP="0797C0D6">
      <w:pPr>
        <w:spacing w:before="280" w:after="280"/>
        <w:rPr>
          <w:b/>
          <w:bCs/>
          <w:color w:val="000000" w:themeColor="text1"/>
          <w:sz w:val="28"/>
          <w:szCs w:val="28"/>
        </w:rPr>
      </w:pPr>
    </w:p>
    <w:p w14:paraId="0000005A" w14:textId="77777777" w:rsidR="00B43EBD" w:rsidRDefault="00B43EBD">
      <w:pPr>
        <w:spacing w:after="160" w:line="259" w:lineRule="auto"/>
        <w:jc w:val="both"/>
        <w:rPr>
          <w:color w:val="000000"/>
          <w:sz w:val="28"/>
          <w:szCs w:val="28"/>
        </w:rPr>
      </w:pPr>
    </w:p>
    <w:p w14:paraId="0000005B" w14:textId="77777777" w:rsidR="00B43EBD" w:rsidRDefault="00B43EBD">
      <w:pPr>
        <w:spacing w:after="160" w:line="259" w:lineRule="auto"/>
        <w:jc w:val="both"/>
        <w:rPr>
          <w:b/>
          <w:bCs/>
          <w:color w:val="000000"/>
          <w:sz w:val="28"/>
          <w:szCs w:val="28"/>
        </w:rPr>
      </w:pPr>
    </w:p>
    <w:p w14:paraId="0000005C" w14:textId="77777777" w:rsidR="00B43EBD" w:rsidRDefault="00B43EBD">
      <w:pPr>
        <w:spacing w:after="160" w:line="259" w:lineRule="auto"/>
        <w:jc w:val="both"/>
        <w:rPr>
          <w:b/>
          <w:bCs/>
          <w:color w:val="000000"/>
          <w:sz w:val="28"/>
          <w:szCs w:val="28"/>
        </w:rPr>
      </w:pPr>
    </w:p>
    <w:p w14:paraId="00000066" w14:textId="77777777" w:rsidR="00B43EBD" w:rsidRDefault="00B43EBD">
      <w:pPr>
        <w:spacing w:after="160" w:line="259" w:lineRule="auto"/>
        <w:jc w:val="both"/>
        <w:rPr>
          <w:b/>
          <w:bCs/>
          <w:color w:val="000000"/>
          <w:sz w:val="28"/>
          <w:szCs w:val="28"/>
        </w:rPr>
      </w:pPr>
    </w:p>
    <w:p w14:paraId="0D31BD13" w14:textId="77777777" w:rsidR="00FF1F0E" w:rsidRDefault="00FF1F0E">
      <w:pPr>
        <w:rPr>
          <w:rFonts w:ascii="Aptos" w:eastAsia="Aptos" w:hAnsi="Aptos" w:cs="Aptos"/>
          <w:b/>
          <w:bCs/>
          <w:color w:val="000000" w:themeColor="text1"/>
          <w:sz w:val="22"/>
          <w:szCs w:val="22"/>
        </w:rPr>
      </w:pPr>
      <w:r>
        <w:rPr>
          <w:rFonts w:ascii="Aptos" w:eastAsia="Aptos" w:hAnsi="Aptos" w:cs="Aptos"/>
          <w:color w:val="000000" w:themeColor="text1"/>
          <w:sz w:val="22"/>
          <w:szCs w:val="22"/>
        </w:rPr>
        <w:br w:type="page"/>
      </w:r>
    </w:p>
    <w:p w14:paraId="00000067" w14:textId="1064FC5A" w:rsidR="00B43EBD" w:rsidRDefault="0797C0D6" w:rsidP="0797C0D6">
      <w:pPr>
        <w:pStyle w:val="Heading1"/>
        <w:rPr>
          <w:rFonts w:ascii="Aptos" w:eastAsia="Aptos" w:hAnsi="Aptos" w:cs="Aptos"/>
          <w:color w:val="000000" w:themeColor="text1"/>
          <w:sz w:val="22"/>
          <w:szCs w:val="22"/>
        </w:rPr>
      </w:pPr>
      <w:bookmarkStart w:id="0" w:name="_Toc234840250"/>
      <w:r w:rsidRPr="0797C0D6">
        <w:rPr>
          <w:rFonts w:ascii="Aptos" w:eastAsia="Aptos" w:hAnsi="Aptos" w:cs="Aptos"/>
          <w:color w:val="000000" w:themeColor="text1"/>
          <w:sz w:val="22"/>
          <w:szCs w:val="22"/>
        </w:rPr>
        <w:lastRenderedPageBreak/>
        <w:t>1. Statement of Intent</w:t>
      </w:r>
      <w:bookmarkEnd w:id="0"/>
    </w:p>
    <w:p w14:paraId="00000068"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highlight w:val="yellow"/>
        </w:rPr>
        <w:t xml:space="preserve">[Name of School] </w:t>
      </w:r>
      <w:r w:rsidRPr="0797C0D6">
        <w:rPr>
          <w:rFonts w:ascii="Aptos" w:eastAsia="Aptos" w:hAnsi="Aptos" w:cs="Aptos"/>
          <w:color w:val="000000" w:themeColor="text1"/>
          <w:sz w:val="22"/>
          <w:szCs w:val="22"/>
        </w:rPr>
        <w:t>is committed to providing emergency first aid to all pupils, staff, and visitors. We aim to:</w:t>
      </w:r>
    </w:p>
    <w:p w14:paraId="00000069" w14:textId="77777777" w:rsidR="00B43EBD" w:rsidRDefault="0797C0D6" w:rsidP="0797C0D6">
      <w:pPr>
        <w:numPr>
          <w:ilvl w:val="0"/>
          <w:numId w:val="14"/>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Ensure that first aid provision is always available while people are on school premises and during off-site visits.</w:t>
      </w:r>
    </w:p>
    <w:p w14:paraId="0000006A" w14:textId="77777777" w:rsidR="00B43EBD" w:rsidRDefault="0797C0D6" w:rsidP="65DDCE7F">
      <w:pPr>
        <w:numPr>
          <w:ilvl w:val="0"/>
          <w:numId w:val="14"/>
        </w:numPr>
        <w:spacing w:after="160" w:line="259" w:lineRule="auto"/>
        <w:jc w:val="both"/>
        <w:rPr>
          <w:rFonts w:ascii="Aptos" w:eastAsia="Aptos" w:hAnsi="Aptos" w:cs="Aptos"/>
          <w:color w:val="000000"/>
          <w:sz w:val="22"/>
          <w:szCs w:val="22"/>
          <w:lang w:val="en-US"/>
        </w:rPr>
      </w:pPr>
      <w:r w:rsidRPr="65DDCE7F">
        <w:rPr>
          <w:rFonts w:ascii="Aptos" w:eastAsia="Aptos" w:hAnsi="Aptos" w:cs="Aptos"/>
          <w:color w:val="000000" w:themeColor="text1"/>
          <w:sz w:val="22"/>
          <w:szCs w:val="22"/>
          <w:lang w:val="en-US"/>
        </w:rPr>
        <w:t xml:space="preserve">Manage medical conditions and allergies proactively to </w:t>
      </w:r>
      <w:proofErr w:type="spellStart"/>
      <w:r w:rsidRPr="65DDCE7F">
        <w:rPr>
          <w:rFonts w:ascii="Aptos" w:eastAsia="Aptos" w:hAnsi="Aptos" w:cs="Aptos"/>
          <w:color w:val="000000" w:themeColor="text1"/>
          <w:sz w:val="22"/>
          <w:szCs w:val="22"/>
          <w:lang w:val="en-US"/>
        </w:rPr>
        <w:t>minimise</w:t>
      </w:r>
      <w:proofErr w:type="spellEnd"/>
      <w:r w:rsidRPr="65DDCE7F">
        <w:rPr>
          <w:rFonts w:ascii="Aptos" w:eastAsia="Aptos" w:hAnsi="Aptos" w:cs="Aptos"/>
          <w:color w:val="000000" w:themeColor="text1"/>
          <w:sz w:val="22"/>
          <w:szCs w:val="22"/>
          <w:lang w:val="en-US"/>
        </w:rPr>
        <w:t xml:space="preserve"> the risk of emergency situations.</w:t>
      </w:r>
    </w:p>
    <w:p w14:paraId="0000006B" w14:textId="77777777" w:rsidR="00B43EBD" w:rsidRDefault="0797C0D6" w:rsidP="65DDCE7F">
      <w:pPr>
        <w:numPr>
          <w:ilvl w:val="0"/>
          <w:numId w:val="14"/>
        </w:numPr>
        <w:spacing w:after="160" w:line="259" w:lineRule="auto"/>
        <w:jc w:val="both"/>
        <w:rPr>
          <w:rFonts w:ascii="Aptos" w:eastAsia="Aptos" w:hAnsi="Aptos" w:cs="Aptos"/>
          <w:color w:val="000000"/>
          <w:sz w:val="22"/>
          <w:szCs w:val="22"/>
          <w:lang w:val="en-US"/>
        </w:rPr>
      </w:pPr>
      <w:r w:rsidRPr="65DDCE7F">
        <w:rPr>
          <w:rFonts w:ascii="Aptos" w:eastAsia="Aptos" w:hAnsi="Aptos" w:cs="Aptos"/>
          <w:color w:val="000000" w:themeColor="text1"/>
          <w:sz w:val="22"/>
          <w:szCs w:val="22"/>
          <w:lang w:val="en-US"/>
        </w:rPr>
        <w:t xml:space="preserve">Ensure all staff are aware of their responsibilities and are trained to </w:t>
      </w:r>
      <w:proofErr w:type="spellStart"/>
      <w:r w:rsidRPr="65DDCE7F">
        <w:rPr>
          <w:rFonts w:ascii="Aptos" w:eastAsia="Aptos" w:hAnsi="Aptos" w:cs="Aptos"/>
          <w:color w:val="000000" w:themeColor="text1"/>
          <w:sz w:val="22"/>
          <w:szCs w:val="22"/>
          <w:lang w:val="en-US"/>
        </w:rPr>
        <w:t>recognise</w:t>
      </w:r>
      <w:proofErr w:type="spellEnd"/>
      <w:r w:rsidRPr="65DDCE7F">
        <w:rPr>
          <w:rFonts w:ascii="Aptos" w:eastAsia="Aptos" w:hAnsi="Aptos" w:cs="Aptos"/>
          <w:color w:val="000000" w:themeColor="text1"/>
          <w:sz w:val="22"/>
          <w:szCs w:val="22"/>
          <w:lang w:val="en-US"/>
        </w:rPr>
        <w:t xml:space="preserve"> and respond to medical emergencies.</w:t>
      </w:r>
    </w:p>
    <w:p w14:paraId="0000006C" w14:textId="77777777" w:rsidR="00B43EBD" w:rsidRDefault="0797C0D6" w:rsidP="0797C0D6">
      <w:pPr>
        <w:pStyle w:val="Heading1"/>
        <w:rPr>
          <w:rFonts w:ascii="Aptos" w:eastAsia="Aptos" w:hAnsi="Aptos" w:cs="Aptos"/>
          <w:color w:val="000000" w:themeColor="text1"/>
          <w:sz w:val="22"/>
          <w:szCs w:val="22"/>
        </w:rPr>
      </w:pPr>
      <w:bookmarkStart w:id="1" w:name="_Toc234840251"/>
      <w:r w:rsidRPr="0797C0D6">
        <w:rPr>
          <w:rFonts w:ascii="Aptos" w:eastAsia="Aptos" w:hAnsi="Aptos" w:cs="Aptos"/>
          <w:color w:val="000000" w:themeColor="text1"/>
          <w:sz w:val="22"/>
          <w:szCs w:val="22"/>
        </w:rPr>
        <w:t>2. Legal Framework</w:t>
      </w:r>
      <w:bookmarkEnd w:id="1"/>
    </w:p>
    <w:p w14:paraId="0000006D"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This policy is based on statutory guidance and legislation:</w:t>
      </w:r>
    </w:p>
    <w:p w14:paraId="0000006E" w14:textId="77777777" w:rsidR="00B43EBD" w:rsidRDefault="0797C0D6" w:rsidP="0797C0D6">
      <w:pPr>
        <w:numPr>
          <w:ilvl w:val="0"/>
          <w:numId w:val="13"/>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The Health and Safety (First Aid) Regulations 1981:</w:t>
      </w:r>
      <w:r w:rsidRPr="0797C0D6">
        <w:rPr>
          <w:rFonts w:ascii="Aptos" w:eastAsia="Aptos" w:hAnsi="Aptos" w:cs="Aptos"/>
          <w:color w:val="000000" w:themeColor="text1"/>
          <w:sz w:val="22"/>
          <w:szCs w:val="22"/>
        </w:rPr>
        <w:t xml:space="preserve"> Requires employers to provide adequate equipment and facilities.</w:t>
      </w:r>
    </w:p>
    <w:p w14:paraId="0000006F" w14:textId="77777777" w:rsidR="00B43EBD" w:rsidRDefault="0797C0D6" w:rsidP="0797C0D6">
      <w:pPr>
        <w:numPr>
          <w:ilvl w:val="0"/>
          <w:numId w:val="13"/>
        </w:numPr>
        <w:spacing w:after="160" w:line="259" w:lineRule="auto"/>
        <w:jc w:val="both"/>
        <w:rPr>
          <w:rFonts w:ascii="Aptos" w:eastAsia="Aptos" w:hAnsi="Aptos" w:cs="Aptos"/>
          <w:b/>
          <w:bCs/>
          <w:color w:val="000000"/>
          <w:sz w:val="22"/>
          <w:szCs w:val="22"/>
        </w:rPr>
      </w:pPr>
      <w:r w:rsidRPr="0797C0D6">
        <w:rPr>
          <w:rFonts w:ascii="Aptos" w:eastAsia="Aptos" w:hAnsi="Aptos" w:cs="Aptos"/>
          <w:b/>
          <w:bCs/>
          <w:color w:val="000000" w:themeColor="text1"/>
          <w:sz w:val="22"/>
          <w:szCs w:val="22"/>
        </w:rPr>
        <w:t>DfE First aid in schools, early years and further education (2022)</w:t>
      </w:r>
    </w:p>
    <w:p w14:paraId="00000070" w14:textId="77777777" w:rsidR="00B43EBD" w:rsidRDefault="0797C0D6" w:rsidP="0797C0D6">
      <w:pPr>
        <w:numPr>
          <w:ilvl w:val="0"/>
          <w:numId w:val="13"/>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DFE Statutory Guidance (due to be Updated 2026):</w:t>
      </w:r>
      <w:r w:rsidRPr="0797C0D6">
        <w:rPr>
          <w:rFonts w:ascii="Aptos" w:eastAsia="Aptos" w:hAnsi="Aptos" w:cs="Aptos"/>
          <w:color w:val="000000" w:themeColor="text1"/>
          <w:sz w:val="22"/>
          <w:szCs w:val="22"/>
        </w:rPr>
        <w:t xml:space="preserve"> </w:t>
      </w:r>
      <w:r w:rsidRPr="0797C0D6">
        <w:rPr>
          <w:rFonts w:ascii="Aptos" w:eastAsia="Aptos" w:hAnsi="Aptos" w:cs="Aptos"/>
          <w:i/>
          <w:iCs/>
          <w:color w:val="000000" w:themeColor="text1"/>
          <w:sz w:val="22"/>
          <w:szCs w:val="22"/>
        </w:rPr>
        <w:t>Supporting Pupils with Medical Conditions and Allergies</w:t>
      </w:r>
      <w:r w:rsidRPr="0797C0D6">
        <w:rPr>
          <w:rFonts w:ascii="Aptos" w:eastAsia="Aptos" w:hAnsi="Aptos" w:cs="Aptos"/>
          <w:color w:val="000000" w:themeColor="text1"/>
          <w:sz w:val="22"/>
          <w:szCs w:val="22"/>
        </w:rPr>
        <w:t>.</w:t>
      </w:r>
    </w:p>
    <w:p w14:paraId="00000071" w14:textId="77777777" w:rsidR="00B43EBD" w:rsidRDefault="0797C0D6" w:rsidP="65DDCE7F">
      <w:pPr>
        <w:numPr>
          <w:ilvl w:val="0"/>
          <w:numId w:val="13"/>
        </w:num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The Children and Families Act 2014 (Section 100):</w:t>
      </w:r>
      <w:r w:rsidRPr="65DDCE7F">
        <w:rPr>
          <w:rFonts w:ascii="Aptos" w:eastAsia="Aptos" w:hAnsi="Aptos" w:cs="Aptos"/>
          <w:color w:val="000000" w:themeColor="text1"/>
          <w:sz w:val="22"/>
          <w:szCs w:val="22"/>
          <w:lang w:val="en-US"/>
        </w:rPr>
        <w:t xml:space="preserve"> Duty to support pupils with medical conditions.</w:t>
      </w:r>
    </w:p>
    <w:p w14:paraId="00000072" w14:textId="77777777" w:rsidR="00B43EBD" w:rsidRDefault="0797C0D6" w:rsidP="0797C0D6">
      <w:pPr>
        <w:numPr>
          <w:ilvl w:val="0"/>
          <w:numId w:val="13"/>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The Human Medicines (Amendment) Regulations 2017:</w:t>
      </w:r>
      <w:r w:rsidRPr="0797C0D6">
        <w:rPr>
          <w:rFonts w:ascii="Aptos" w:eastAsia="Aptos" w:hAnsi="Aptos" w:cs="Aptos"/>
          <w:color w:val="000000" w:themeColor="text1"/>
          <w:sz w:val="22"/>
          <w:szCs w:val="22"/>
        </w:rPr>
        <w:t xml:space="preserve"> Allowing schools to hold "spare" adrenaline auto-injectors (AAIs) and salbutamol inhalers.</w:t>
      </w:r>
    </w:p>
    <w:p w14:paraId="00000073" w14:textId="77777777" w:rsidR="00B43EBD" w:rsidRDefault="0797C0D6" w:rsidP="0797C0D6">
      <w:pPr>
        <w:numPr>
          <w:ilvl w:val="0"/>
          <w:numId w:val="13"/>
        </w:numPr>
        <w:spacing w:after="160" w:line="259" w:lineRule="auto"/>
        <w:jc w:val="both"/>
        <w:rPr>
          <w:rFonts w:ascii="Aptos" w:eastAsia="Aptos" w:hAnsi="Aptos" w:cs="Aptos"/>
          <w:b/>
          <w:bCs/>
          <w:color w:val="000000"/>
          <w:sz w:val="22"/>
          <w:szCs w:val="22"/>
        </w:rPr>
      </w:pPr>
      <w:r w:rsidRPr="0797C0D6">
        <w:rPr>
          <w:rFonts w:ascii="Aptos" w:eastAsia="Aptos" w:hAnsi="Aptos" w:cs="Aptos"/>
          <w:b/>
          <w:bCs/>
          <w:color w:val="000000" w:themeColor="text1"/>
          <w:sz w:val="22"/>
          <w:szCs w:val="22"/>
        </w:rPr>
        <w:t>DfE Automated external defibrillators (AEDs) in schools (2023/24)</w:t>
      </w:r>
    </w:p>
    <w:p w14:paraId="00000074" w14:textId="04F753DF" w:rsidR="00B43EBD" w:rsidRDefault="0797C0D6" w:rsidP="0797C0D6">
      <w:pPr>
        <w:numPr>
          <w:ilvl w:val="0"/>
          <w:numId w:val="13"/>
        </w:numPr>
        <w:spacing w:after="160" w:line="259" w:lineRule="auto"/>
        <w:jc w:val="both"/>
        <w:rPr>
          <w:rFonts w:ascii="Aptos" w:eastAsia="Aptos" w:hAnsi="Aptos" w:cs="Aptos"/>
          <w:b/>
          <w:bCs/>
          <w:color w:val="000000"/>
          <w:sz w:val="22"/>
          <w:szCs w:val="22"/>
        </w:rPr>
      </w:pPr>
      <w:r w:rsidRPr="0797C0D6">
        <w:rPr>
          <w:rFonts w:ascii="Aptos" w:eastAsia="Aptos" w:hAnsi="Aptos" w:cs="Aptos"/>
          <w:b/>
          <w:bCs/>
          <w:color w:val="000000" w:themeColor="text1"/>
          <w:sz w:val="22"/>
          <w:szCs w:val="22"/>
        </w:rPr>
        <w:t>DfE Statutory framework for the Early Years Foundation Stage</w:t>
      </w:r>
      <w:r w:rsidR="7BFB96C8" w:rsidRPr="0797C0D6">
        <w:rPr>
          <w:rFonts w:ascii="Aptos" w:eastAsia="Aptos" w:hAnsi="Aptos" w:cs="Aptos"/>
          <w:b/>
          <w:bCs/>
          <w:color w:val="000000" w:themeColor="text1"/>
          <w:sz w:val="22"/>
          <w:szCs w:val="22"/>
        </w:rPr>
        <w:t xml:space="preserve"> </w:t>
      </w:r>
      <w:r w:rsidRPr="0797C0D6">
        <w:rPr>
          <w:rFonts w:ascii="Aptos" w:eastAsia="Aptos" w:hAnsi="Aptos" w:cs="Aptos"/>
          <w:b/>
          <w:bCs/>
          <w:color w:val="000000" w:themeColor="text1"/>
          <w:sz w:val="22"/>
          <w:szCs w:val="22"/>
        </w:rPr>
        <w:t>(2024)</w:t>
      </w:r>
    </w:p>
    <w:p w14:paraId="00000075" w14:textId="77777777" w:rsidR="00B43EBD" w:rsidRDefault="0797C0D6" w:rsidP="0797C0D6">
      <w:pPr>
        <w:pStyle w:val="Heading2"/>
        <w:rPr>
          <w:rFonts w:ascii="Aptos" w:eastAsia="Aptos" w:hAnsi="Aptos" w:cs="Aptos"/>
          <w:color w:val="000000" w:themeColor="text1"/>
          <w:sz w:val="22"/>
          <w:szCs w:val="22"/>
        </w:rPr>
      </w:pPr>
      <w:bookmarkStart w:id="2" w:name="_Toc234840252"/>
      <w:r w:rsidRPr="65DDCE7F">
        <w:rPr>
          <w:rFonts w:ascii="Aptos" w:eastAsia="Aptos" w:hAnsi="Aptos" w:cs="Aptos"/>
          <w:color w:val="000000" w:themeColor="text1"/>
          <w:sz w:val="22"/>
          <w:szCs w:val="22"/>
        </w:rPr>
        <w:t>2.1 The Role of the Employer</w:t>
      </w:r>
      <w:bookmarkEnd w:id="2"/>
    </w:p>
    <w:p w14:paraId="00000077" w14:textId="299012BA" w:rsidR="00B43EBD" w:rsidRDefault="0797C0D6" w:rsidP="65DDCE7F">
      <w:pPr>
        <w:numPr>
          <w:ilvl w:val="0"/>
          <w:numId w:val="6"/>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T</w:t>
      </w:r>
      <w:r w:rsidR="64AE656D" w:rsidRPr="65DDCE7F">
        <w:rPr>
          <w:rFonts w:ascii="Aptos" w:eastAsia="Aptos" w:hAnsi="Aptos" w:cs="Aptos"/>
          <w:b/>
          <w:bCs/>
          <w:color w:val="000000" w:themeColor="text1"/>
          <w:sz w:val="22"/>
          <w:szCs w:val="22"/>
        </w:rPr>
        <w:t>hrive Church of England Trust Academy Board</w:t>
      </w:r>
      <w:r w:rsidRPr="65DDCE7F">
        <w:rPr>
          <w:rFonts w:ascii="Aptos" w:eastAsia="Aptos" w:hAnsi="Aptos" w:cs="Aptos"/>
          <w:b/>
          <w:bCs/>
          <w:color w:val="000000" w:themeColor="text1"/>
          <w:sz w:val="22"/>
          <w:szCs w:val="22"/>
        </w:rPr>
        <w:t xml:space="preserve"> </w:t>
      </w:r>
      <w:r w:rsidRPr="65DDCE7F">
        <w:rPr>
          <w:rFonts w:ascii="Aptos" w:eastAsia="Aptos" w:hAnsi="Aptos" w:cs="Aptos"/>
          <w:color w:val="000000" w:themeColor="text1"/>
          <w:sz w:val="22"/>
          <w:szCs w:val="22"/>
        </w:rPr>
        <w:t xml:space="preserve">is the legal employer. The Trust holds ultimate accountability for compliance across all academies within the MAT, delegating specific oversight to the </w:t>
      </w:r>
      <w:r w:rsidRPr="65DDCE7F">
        <w:rPr>
          <w:rFonts w:ascii="Aptos" w:eastAsia="Aptos" w:hAnsi="Aptos" w:cs="Aptos"/>
          <w:b/>
          <w:bCs/>
          <w:color w:val="000000" w:themeColor="text1"/>
          <w:sz w:val="22"/>
          <w:szCs w:val="22"/>
        </w:rPr>
        <w:t>Local Governing Body (LGB)</w:t>
      </w:r>
      <w:r w:rsidRPr="65DDCE7F">
        <w:rPr>
          <w:rFonts w:ascii="Aptos" w:eastAsia="Aptos" w:hAnsi="Aptos" w:cs="Aptos"/>
          <w:color w:val="000000" w:themeColor="text1"/>
          <w:sz w:val="22"/>
          <w:szCs w:val="22"/>
        </w:rPr>
        <w:t xml:space="preserve"> via the Scheme of Delegation.</w:t>
      </w:r>
    </w:p>
    <w:p w14:paraId="00000078" w14:textId="77777777" w:rsidR="00B43EBD" w:rsidRDefault="0797C0D6" w:rsidP="0797C0D6">
      <w:pPr>
        <w:pStyle w:val="Heading2"/>
        <w:rPr>
          <w:rFonts w:ascii="Aptos" w:eastAsia="Aptos" w:hAnsi="Aptos" w:cs="Aptos"/>
          <w:color w:val="000000" w:themeColor="text1"/>
          <w:sz w:val="22"/>
          <w:szCs w:val="22"/>
        </w:rPr>
      </w:pPr>
      <w:bookmarkStart w:id="3" w:name="_Toc234840253"/>
      <w:r w:rsidRPr="65DDCE7F">
        <w:rPr>
          <w:rFonts w:ascii="Aptos" w:eastAsia="Aptos" w:hAnsi="Aptos" w:cs="Aptos"/>
          <w:color w:val="000000" w:themeColor="text1"/>
          <w:sz w:val="22"/>
          <w:szCs w:val="22"/>
        </w:rPr>
        <w:t>2.2 Strategic Management (The Governing Board/LGB)</w:t>
      </w:r>
      <w:bookmarkEnd w:id="3"/>
    </w:p>
    <w:p w14:paraId="00000079" w14:textId="1674B39A" w:rsidR="00B43EBD" w:rsidRDefault="2AE5D835" w:rsidP="65DDCE7F">
      <w:p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The Trust Board retains overall accountability for the safety and wellbeing of pupils and staff across the Trust. Responsibility for strategic oversight is delegated to each local Governing Board who will hold school leaders accountable for the implementation of this policy.</w:t>
      </w:r>
    </w:p>
    <w:p w14:paraId="0000007B" w14:textId="563BFCDD" w:rsidR="00B43EBD" w:rsidRDefault="0797C0D6" w:rsidP="65DDCE7F">
      <w:pPr>
        <w:pStyle w:val="Heading2"/>
        <w:spacing w:after="160" w:line="259" w:lineRule="auto"/>
        <w:jc w:val="both"/>
        <w:rPr>
          <w:rFonts w:ascii="Aptos" w:eastAsia="Aptos" w:hAnsi="Aptos" w:cs="Aptos"/>
          <w:color w:val="000000" w:themeColor="text1"/>
          <w:sz w:val="22"/>
          <w:szCs w:val="22"/>
        </w:rPr>
      </w:pPr>
      <w:bookmarkStart w:id="4" w:name="_Toc234840254"/>
      <w:r w:rsidRPr="65DDCE7F">
        <w:rPr>
          <w:rFonts w:ascii="Aptos" w:eastAsia="Aptos" w:hAnsi="Aptos" w:cs="Aptos"/>
          <w:color w:val="000000" w:themeColor="text1"/>
          <w:sz w:val="22"/>
          <w:szCs w:val="22"/>
        </w:rPr>
        <w:t>2.3 Operational Management (Headteacher and Staff)</w:t>
      </w:r>
      <w:bookmarkEnd w:id="4"/>
    </w:p>
    <w:p w14:paraId="0000007C" w14:textId="77777777" w:rsidR="00B43EBD" w:rsidRDefault="0797C0D6" w:rsidP="0797C0D6">
      <w:p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 xml:space="preserve">The Governing Board delegates operational matters and day-to-day tasks to the Headteacher. </w:t>
      </w:r>
    </w:p>
    <w:p w14:paraId="35BADEF0" w14:textId="49C8B069" w:rsidR="65DDCE7F" w:rsidRDefault="65DDCE7F" w:rsidP="65DDCE7F">
      <w:pPr>
        <w:pStyle w:val="Heading1"/>
        <w:rPr>
          <w:rFonts w:ascii="Aptos" w:eastAsia="Aptos" w:hAnsi="Aptos" w:cs="Aptos"/>
          <w:color w:val="000000" w:themeColor="text1"/>
          <w:sz w:val="22"/>
          <w:szCs w:val="22"/>
        </w:rPr>
      </w:pPr>
    </w:p>
    <w:p w14:paraId="0000007D" w14:textId="77777777" w:rsidR="00B43EBD" w:rsidRDefault="0797C0D6" w:rsidP="0797C0D6">
      <w:pPr>
        <w:pStyle w:val="Heading1"/>
        <w:rPr>
          <w:rFonts w:ascii="Aptos" w:eastAsia="Aptos" w:hAnsi="Aptos" w:cs="Aptos"/>
          <w:color w:val="000000" w:themeColor="text1"/>
          <w:sz w:val="22"/>
          <w:szCs w:val="22"/>
        </w:rPr>
      </w:pPr>
      <w:bookmarkStart w:id="5" w:name="_Toc234840255"/>
      <w:r w:rsidRPr="65DDCE7F">
        <w:rPr>
          <w:rFonts w:ascii="Aptos" w:eastAsia="Aptos" w:hAnsi="Aptos" w:cs="Aptos"/>
          <w:color w:val="000000" w:themeColor="text1"/>
          <w:sz w:val="22"/>
          <w:szCs w:val="22"/>
        </w:rPr>
        <w:t>3. First Aid Needs Risk Assessment</w:t>
      </w:r>
      <w:bookmarkEnd w:id="5"/>
    </w:p>
    <w:p w14:paraId="0000007E" w14:textId="77777777" w:rsidR="00B43EBD" w:rsidRDefault="0797C0D6" w:rsidP="65DDCE7F">
      <w:p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The Headteacher and Governing Body will conduct a First Aid Needs Assessment, and review this annually to determine:</w:t>
      </w:r>
    </w:p>
    <w:p w14:paraId="0000007F" w14:textId="77777777" w:rsidR="00B43EBD" w:rsidRDefault="0797C0D6" w:rsidP="0797C0D6">
      <w:pPr>
        <w:numPr>
          <w:ilvl w:val="0"/>
          <w:numId w:val="11"/>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The number of first aiders required.</w:t>
      </w:r>
    </w:p>
    <w:p w14:paraId="00000080" w14:textId="77777777" w:rsidR="00B43EBD" w:rsidRDefault="0797C0D6" w:rsidP="0797C0D6">
      <w:pPr>
        <w:numPr>
          <w:ilvl w:val="0"/>
          <w:numId w:val="11"/>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The specific hazards (e.g., science labs, PE, DT workshops).</w:t>
      </w:r>
    </w:p>
    <w:p w14:paraId="00000081" w14:textId="77777777" w:rsidR="00B43EBD" w:rsidRDefault="0797C0D6" w:rsidP="0797C0D6">
      <w:pPr>
        <w:numPr>
          <w:ilvl w:val="0"/>
          <w:numId w:val="11"/>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Specific needs of pupils with known medical conditions (Diabetes, Epilepsy, Asthma, Anaphylaxis).</w:t>
      </w:r>
    </w:p>
    <w:p w14:paraId="00000082" w14:textId="77777777" w:rsidR="00B43EBD" w:rsidRDefault="0797C0D6" w:rsidP="65DDCE7F">
      <w:pPr>
        <w:numPr>
          <w:ilvl w:val="0"/>
          <w:numId w:val="11"/>
        </w:numPr>
        <w:spacing w:after="160" w:line="259" w:lineRule="auto"/>
        <w:jc w:val="both"/>
        <w:rPr>
          <w:rFonts w:ascii="Aptos" w:eastAsia="Aptos" w:hAnsi="Aptos" w:cs="Aptos"/>
          <w:color w:val="000000"/>
          <w:sz w:val="22"/>
          <w:szCs w:val="22"/>
          <w:lang w:val="en-US"/>
        </w:rPr>
      </w:pPr>
      <w:r w:rsidRPr="65DDCE7F">
        <w:rPr>
          <w:rFonts w:ascii="Aptos" w:eastAsia="Aptos" w:hAnsi="Aptos" w:cs="Aptos"/>
          <w:color w:val="000000" w:themeColor="text1"/>
          <w:sz w:val="22"/>
          <w:szCs w:val="22"/>
          <w:lang w:val="en-US"/>
        </w:rPr>
        <w:t xml:space="preserve">The number of </w:t>
      </w:r>
      <w:proofErr w:type="spellStart"/>
      <w:r w:rsidRPr="65DDCE7F">
        <w:rPr>
          <w:rFonts w:ascii="Aptos" w:eastAsia="Aptos" w:hAnsi="Aptos" w:cs="Aptos"/>
          <w:color w:val="000000" w:themeColor="text1"/>
          <w:sz w:val="22"/>
          <w:szCs w:val="22"/>
          <w:lang w:val="en-US"/>
        </w:rPr>
        <w:t>Paediatric</w:t>
      </w:r>
      <w:proofErr w:type="spellEnd"/>
      <w:r w:rsidRPr="65DDCE7F">
        <w:rPr>
          <w:rFonts w:ascii="Aptos" w:eastAsia="Aptos" w:hAnsi="Aptos" w:cs="Aptos"/>
          <w:color w:val="000000" w:themeColor="text1"/>
          <w:sz w:val="22"/>
          <w:szCs w:val="22"/>
          <w:lang w:val="en-US"/>
        </w:rPr>
        <w:t xml:space="preserve"> First Aiders (mandatory for EYFS settings).</w:t>
      </w:r>
    </w:p>
    <w:p w14:paraId="00000083" w14:textId="77777777" w:rsidR="00B43EBD" w:rsidRDefault="0797C0D6" w:rsidP="0797C0D6">
      <w:pPr>
        <w:pStyle w:val="Heading1"/>
        <w:rPr>
          <w:rFonts w:ascii="Aptos" w:eastAsia="Aptos" w:hAnsi="Aptos" w:cs="Aptos"/>
          <w:color w:val="000000" w:themeColor="text1"/>
          <w:sz w:val="22"/>
          <w:szCs w:val="22"/>
        </w:rPr>
      </w:pPr>
      <w:bookmarkStart w:id="6" w:name="_Toc234840256"/>
      <w:r w:rsidRPr="0797C0D6">
        <w:rPr>
          <w:rFonts w:ascii="Aptos" w:eastAsia="Aptos" w:hAnsi="Aptos" w:cs="Aptos"/>
          <w:color w:val="000000" w:themeColor="text1"/>
          <w:sz w:val="22"/>
          <w:szCs w:val="22"/>
        </w:rPr>
        <w:t>4. Allergy Management (2026 Statutory Requirements)</w:t>
      </w:r>
      <w:bookmarkEnd w:id="6"/>
    </w:p>
    <w:p w14:paraId="00000084"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Following the 2026 DfE update, this school adheres to the following:</w:t>
      </w:r>
    </w:p>
    <w:p w14:paraId="00000085" w14:textId="77777777" w:rsidR="00B43EBD" w:rsidRDefault="0797C0D6" w:rsidP="0797C0D6">
      <w:pPr>
        <w:numPr>
          <w:ilvl w:val="0"/>
          <w:numId w:val="17"/>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Dedicated Allergy Policy:</w:t>
      </w:r>
      <w:r w:rsidRPr="0797C0D6">
        <w:rPr>
          <w:rFonts w:ascii="Aptos" w:eastAsia="Aptos" w:hAnsi="Aptos" w:cs="Aptos"/>
          <w:color w:val="000000" w:themeColor="text1"/>
          <w:sz w:val="22"/>
          <w:szCs w:val="22"/>
        </w:rPr>
        <w:t xml:space="preserve"> Allergy management is no longer a subset of general first aid but a standalone priority.</w:t>
      </w:r>
    </w:p>
    <w:p w14:paraId="00000086" w14:textId="77777777" w:rsidR="00B43EBD" w:rsidRDefault="0797C0D6" w:rsidP="65DDCE7F">
      <w:pPr>
        <w:numPr>
          <w:ilvl w:val="0"/>
          <w:numId w:val="17"/>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Spare AAIs:</w:t>
      </w:r>
      <w:r w:rsidRPr="65DDCE7F">
        <w:rPr>
          <w:rFonts w:ascii="Aptos" w:eastAsia="Aptos" w:hAnsi="Aptos" w:cs="Aptos"/>
          <w:color w:val="000000" w:themeColor="text1"/>
          <w:sz w:val="22"/>
          <w:szCs w:val="22"/>
        </w:rPr>
        <w:t xml:space="preserve"> The school stocks spare Adrenaline Auto-Injectors (e.g., EpiPens) for use in emergencies for pupils at risk of anaphylaxis whose own device is unavailable or fails.</w:t>
      </w:r>
    </w:p>
    <w:p w14:paraId="00000087" w14:textId="77777777" w:rsidR="00B43EBD" w:rsidRDefault="0797C0D6" w:rsidP="65DDCE7F">
      <w:p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Mandatory Training:</w:t>
      </w:r>
      <w:r w:rsidRPr="65DDCE7F">
        <w:rPr>
          <w:rFonts w:ascii="Aptos" w:eastAsia="Aptos" w:hAnsi="Aptos" w:cs="Aptos"/>
          <w:color w:val="000000" w:themeColor="text1"/>
          <w:sz w:val="22"/>
          <w:szCs w:val="22"/>
          <w:lang w:val="en-US"/>
        </w:rPr>
        <w:t xml:space="preserve"> All staff receive annual training on </w:t>
      </w:r>
      <w:proofErr w:type="spellStart"/>
      <w:r w:rsidRPr="65DDCE7F">
        <w:rPr>
          <w:rFonts w:ascii="Aptos" w:eastAsia="Aptos" w:hAnsi="Aptos" w:cs="Aptos"/>
          <w:color w:val="000000" w:themeColor="text1"/>
          <w:sz w:val="22"/>
          <w:szCs w:val="22"/>
          <w:lang w:val="en-US"/>
        </w:rPr>
        <w:t>recognising</w:t>
      </w:r>
      <w:proofErr w:type="spellEnd"/>
      <w:r w:rsidRPr="65DDCE7F">
        <w:rPr>
          <w:rFonts w:ascii="Aptos" w:eastAsia="Aptos" w:hAnsi="Aptos" w:cs="Aptos"/>
          <w:color w:val="000000" w:themeColor="text1"/>
          <w:sz w:val="22"/>
          <w:szCs w:val="22"/>
          <w:lang w:val="en-US"/>
        </w:rPr>
        <w:t xml:space="preserve"> anaphylaxis and administering AAIs.</w:t>
      </w:r>
    </w:p>
    <w:p w14:paraId="00000088" w14:textId="7C6B1798" w:rsidR="00B43EBD" w:rsidRDefault="0797C0D6" w:rsidP="65DDCE7F">
      <w:pPr>
        <w:numPr>
          <w:ilvl w:val="0"/>
          <w:numId w:val="17"/>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Allergy Lead:</w:t>
      </w:r>
      <w:r w:rsidRPr="65DDCE7F">
        <w:rPr>
          <w:rFonts w:ascii="Aptos" w:eastAsia="Aptos" w:hAnsi="Aptos" w:cs="Aptos"/>
          <w:color w:val="000000" w:themeColor="text1"/>
          <w:sz w:val="22"/>
          <w:szCs w:val="22"/>
        </w:rPr>
        <w:t xml:space="preserve"> </w:t>
      </w:r>
      <w:proofErr w:type="spellStart"/>
      <w:r w:rsidR="3A6D8506" w:rsidRPr="65DDCE7F">
        <w:rPr>
          <w:rFonts w:ascii="Aptos" w:eastAsia="Aptos" w:hAnsi="Aptos" w:cs="Aptos"/>
          <w:color w:val="000000" w:themeColor="text1"/>
          <w:sz w:val="22"/>
          <w:szCs w:val="22"/>
        </w:rPr>
        <w:t>Desinated</w:t>
      </w:r>
      <w:proofErr w:type="spellEnd"/>
      <w:r w:rsidR="3A6D8506" w:rsidRPr="65DDCE7F">
        <w:rPr>
          <w:rFonts w:ascii="Aptos" w:eastAsia="Aptos" w:hAnsi="Aptos" w:cs="Aptos"/>
          <w:color w:val="000000" w:themeColor="text1"/>
          <w:sz w:val="22"/>
          <w:szCs w:val="22"/>
        </w:rPr>
        <w:t xml:space="preserve"> Allergy Lead </w:t>
      </w:r>
      <w:r w:rsidR="3A6D8506" w:rsidRPr="65DDCE7F">
        <w:rPr>
          <w:rFonts w:ascii="Aptos" w:eastAsia="Aptos" w:hAnsi="Aptos" w:cs="Aptos"/>
          <w:color w:val="000000" w:themeColor="text1"/>
          <w:sz w:val="22"/>
          <w:szCs w:val="22"/>
          <w:highlight w:val="yellow"/>
        </w:rPr>
        <w:t>(PLEASE STATE JOB TITLE)</w:t>
      </w:r>
      <w:r w:rsidRPr="65DDCE7F">
        <w:rPr>
          <w:rFonts w:ascii="Aptos" w:eastAsia="Aptos" w:hAnsi="Aptos" w:cs="Aptos"/>
          <w:color w:val="000000" w:themeColor="text1"/>
          <w:sz w:val="22"/>
          <w:szCs w:val="22"/>
        </w:rPr>
        <w:t xml:space="preserve"> and Governor</w:t>
      </w:r>
      <w:r w:rsidR="2D37549F" w:rsidRPr="65DDCE7F">
        <w:rPr>
          <w:rFonts w:ascii="Aptos" w:eastAsia="Aptos" w:hAnsi="Aptos" w:cs="Aptos"/>
          <w:color w:val="000000" w:themeColor="text1"/>
          <w:sz w:val="22"/>
          <w:szCs w:val="22"/>
        </w:rPr>
        <w:t xml:space="preserve"> </w:t>
      </w:r>
      <w:r w:rsidRPr="65DDCE7F">
        <w:rPr>
          <w:rFonts w:ascii="Aptos" w:eastAsia="Aptos" w:hAnsi="Aptos" w:cs="Aptos"/>
          <w:color w:val="000000" w:themeColor="text1"/>
          <w:sz w:val="22"/>
          <w:szCs w:val="22"/>
        </w:rPr>
        <w:t>are appointed to oversee allergy safety and incident drills.</w:t>
      </w:r>
    </w:p>
    <w:p w14:paraId="00000089" w14:textId="77777777" w:rsidR="00B43EBD" w:rsidRDefault="0797C0D6" w:rsidP="0797C0D6">
      <w:pPr>
        <w:pStyle w:val="Heading1"/>
        <w:rPr>
          <w:rFonts w:ascii="Aptos" w:eastAsia="Aptos" w:hAnsi="Aptos" w:cs="Aptos"/>
          <w:color w:val="000000" w:themeColor="text1"/>
          <w:sz w:val="22"/>
          <w:szCs w:val="22"/>
        </w:rPr>
      </w:pPr>
      <w:bookmarkStart w:id="7" w:name="_Toc234840257"/>
      <w:r w:rsidRPr="0797C0D6">
        <w:rPr>
          <w:rFonts w:ascii="Aptos" w:eastAsia="Aptos" w:hAnsi="Aptos" w:cs="Aptos"/>
          <w:color w:val="000000" w:themeColor="text1"/>
          <w:sz w:val="22"/>
          <w:szCs w:val="22"/>
        </w:rPr>
        <w:t>5. Automated External Defibrillators (AEDs)</w:t>
      </w:r>
      <w:bookmarkEnd w:id="7"/>
    </w:p>
    <w:p w14:paraId="0000008A" w14:textId="46C374AF" w:rsidR="00B43EBD" w:rsidRDefault="0797C0D6" w:rsidP="0797C0D6">
      <w:pPr>
        <w:numPr>
          <w:ilvl w:val="0"/>
          <w:numId w:val="4"/>
        </w:numPr>
        <w:spacing w:after="160" w:line="259" w:lineRule="auto"/>
        <w:jc w:val="both"/>
        <w:rPr>
          <w:rFonts w:ascii="Aptos" w:eastAsia="Aptos" w:hAnsi="Aptos" w:cs="Aptos"/>
          <w:color w:val="000000"/>
          <w:sz w:val="22"/>
          <w:szCs w:val="22"/>
          <w:highlight w:val="yellow"/>
        </w:rPr>
      </w:pPr>
      <w:r w:rsidRPr="65DDCE7F">
        <w:rPr>
          <w:rFonts w:ascii="Aptos" w:eastAsia="Aptos" w:hAnsi="Aptos" w:cs="Aptos"/>
          <w:b/>
          <w:bCs/>
          <w:color w:val="000000" w:themeColor="text1"/>
          <w:sz w:val="22"/>
          <w:szCs w:val="22"/>
        </w:rPr>
        <w:t>Provision:</w:t>
      </w:r>
      <w:r w:rsidRPr="65DDCE7F">
        <w:rPr>
          <w:rFonts w:ascii="Aptos" w:eastAsia="Aptos" w:hAnsi="Aptos" w:cs="Aptos"/>
          <w:color w:val="000000" w:themeColor="text1"/>
          <w:sz w:val="22"/>
          <w:szCs w:val="22"/>
        </w:rPr>
        <w:t xml:space="preserve"> In line with DfE requirements, the school has at least one AED located at </w:t>
      </w:r>
      <w:r w:rsidRPr="65DDCE7F">
        <w:rPr>
          <w:rFonts w:ascii="Aptos" w:eastAsia="Aptos" w:hAnsi="Aptos" w:cs="Aptos"/>
          <w:b/>
          <w:bCs/>
          <w:color w:val="000000" w:themeColor="text1"/>
          <w:sz w:val="22"/>
          <w:szCs w:val="22"/>
          <w:highlight w:val="yellow"/>
        </w:rPr>
        <w:t>[Insert Location, e.g., Main Reception]</w:t>
      </w:r>
      <w:r w:rsidRPr="65DDCE7F">
        <w:rPr>
          <w:rFonts w:ascii="Aptos" w:eastAsia="Aptos" w:hAnsi="Aptos" w:cs="Aptos"/>
          <w:color w:val="000000" w:themeColor="text1"/>
          <w:sz w:val="22"/>
          <w:szCs w:val="22"/>
          <w:highlight w:val="yellow"/>
        </w:rPr>
        <w:t>.</w:t>
      </w:r>
      <w:r w:rsidR="2A74E211" w:rsidRPr="65DDCE7F">
        <w:rPr>
          <w:rFonts w:ascii="Aptos" w:eastAsia="Aptos" w:hAnsi="Aptos" w:cs="Aptos"/>
          <w:color w:val="000000" w:themeColor="text1"/>
          <w:sz w:val="22"/>
          <w:szCs w:val="22"/>
          <w:highlight w:val="yellow"/>
        </w:rPr>
        <w:t xml:space="preserve"> PLEASE AMEND</w:t>
      </w:r>
    </w:p>
    <w:p w14:paraId="0000008B" w14:textId="22BF88C1" w:rsidR="00B43EBD" w:rsidRDefault="0797C0D6" w:rsidP="65DDCE7F">
      <w:pPr>
        <w:numPr>
          <w:ilvl w:val="0"/>
          <w:numId w:val="4"/>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Maintenance:</w:t>
      </w:r>
      <w:r w:rsidRPr="65DDCE7F">
        <w:rPr>
          <w:rFonts w:ascii="Aptos" w:eastAsia="Aptos" w:hAnsi="Aptos" w:cs="Aptos"/>
          <w:color w:val="000000" w:themeColor="text1"/>
          <w:sz w:val="22"/>
          <w:szCs w:val="22"/>
        </w:rPr>
        <w:t xml:space="preserve"> </w:t>
      </w:r>
      <w:r w:rsidR="485A908F" w:rsidRPr="65DDCE7F">
        <w:rPr>
          <w:rFonts w:ascii="Aptos" w:eastAsia="Aptos" w:hAnsi="Aptos" w:cs="Aptos"/>
          <w:color w:val="000000" w:themeColor="text1"/>
          <w:sz w:val="22"/>
          <w:szCs w:val="22"/>
        </w:rPr>
        <w:t xml:space="preserve">Caretaker or Site Manager (PLEASE DELETE AS APPROPIATE) </w:t>
      </w:r>
      <w:r w:rsidRPr="65DDCE7F">
        <w:rPr>
          <w:rFonts w:ascii="Aptos" w:eastAsia="Aptos" w:hAnsi="Aptos" w:cs="Aptos"/>
          <w:color w:val="000000" w:themeColor="text1"/>
          <w:sz w:val="22"/>
          <w:szCs w:val="22"/>
        </w:rPr>
        <w:t>performs weekly visual checks to ensure the AED is ready.</w:t>
      </w:r>
    </w:p>
    <w:p w14:paraId="0000008C" w14:textId="77777777" w:rsidR="00B43EBD" w:rsidRDefault="0797C0D6" w:rsidP="65DDCE7F">
      <w:pPr>
        <w:numPr>
          <w:ilvl w:val="0"/>
          <w:numId w:val="4"/>
        </w:num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Pads:</w:t>
      </w:r>
      <w:r w:rsidRPr="65DDCE7F">
        <w:rPr>
          <w:rFonts w:ascii="Aptos" w:eastAsia="Aptos" w:hAnsi="Aptos" w:cs="Aptos"/>
          <w:color w:val="000000" w:themeColor="text1"/>
          <w:sz w:val="22"/>
          <w:szCs w:val="22"/>
          <w:lang w:val="en-US"/>
        </w:rPr>
        <w:t xml:space="preserve"> The AED is equipped with both adult and </w:t>
      </w:r>
      <w:proofErr w:type="spellStart"/>
      <w:r w:rsidRPr="65DDCE7F">
        <w:rPr>
          <w:rFonts w:ascii="Aptos" w:eastAsia="Aptos" w:hAnsi="Aptos" w:cs="Aptos"/>
          <w:color w:val="000000" w:themeColor="text1"/>
          <w:sz w:val="22"/>
          <w:szCs w:val="22"/>
          <w:lang w:val="en-US"/>
        </w:rPr>
        <w:t>paediatric</w:t>
      </w:r>
      <w:proofErr w:type="spellEnd"/>
      <w:r w:rsidRPr="65DDCE7F">
        <w:rPr>
          <w:rFonts w:ascii="Aptos" w:eastAsia="Aptos" w:hAnsi="Aptos" w:cs="Aptos"/>
          <w:color w:val="000000" w:themeColor="text1"/>
          <w:sz w:val="22"/>
          <w:szCs w:val="22"/>
          <w:lang w:val="en-US"/>
        </w:rPr>
        <w:t xml:space="preserve"> pads.</w:t>
      </w:r>
    </w:p>
    <w:p w14:paraId="0000008F" w14:textId="039C03A6" w:rsidR="00B43EBD" w:rsidRDefault="0797C0D6" w:rsidP="65DDCE7F">
      <w:pPr>
        <w:numPr>
          <w:ilvl w:val="0"/>
          <w:numId w:val="4"/>
        </w:numPr>
        <w:spacing w:after="160" w:line="259" w:lineRule="auto"/>
        <w:jc w:val="both"/>
        <w:rPr>
          <w:rFonts w:ascii="Aptos" w:eastAsia="Aptos" w:hAnsi="Aptos" w:cs="Aptos"/>
          <w:color w:val="000000" w:themeColor="text1"/>
          <w:sz w:val="22"/>
          <w:szCs w:val="22"/>
        </w:rPr>
      </w:pPr>
      <w:r w:rsidRPr="65DDCE7F">
        <w:rPr>
          <w:rFonts w:ascii="Aptos" w:eastAsia="Aptos" w:hAnsi="Aptos" w:cs="Aptos"/>
          <w:b/>
          <w:bCs/>
          <w:color w:val="000000" w:themeColor="text1"/>
          <w:sz w:val="22"/>
          <w:szCs w:val="22"/>
        </w:rPr>
        <w:t>Access:</w:t>
      </w:r>
      <w:r w:rsidRPr="65DDCE7F">
        <w:rPr>
          <w:rFonts w:ascii="Aptos" w:eastAsia="Aptos" w:hAnsi="Aptos" w:cs="Aptos"/>
          <w:color w:val="000000" w:themeColor="text1"/>
          <w:sz w:val="22"/>
          <w:szCs w:val="22"/>
        </w:rPr>
        <w:t xml:space="preserve"> The device is kept in an unlocked, visible cabinet, accessible to all staff and emergency services.</w:t>
      </w:r>
    </w:p>
    <w:p w14:paraId="00000090" w14:textId="4C907EAB" w:rsidR="00B43EBD" w:rsidRPr="00FF1F0E" w:rsidRDefault="0797C0D6" w:rsidP="0797C0D6">
      <w:pPr>
        <w:pStyle w:val="Heading1"/>
      </w:pPr>
      <w:bookmarkStart w:id="8" w:name="_Toc234840258"/>
      <w:r w:rsidRPr="65DDCE7F">
        <w:rPr>
          <w:rFonts w:ascii="Aptos" w:eastAsia="Aptos" w:hAnsi="Aptos" w:cs="Aptos"/>
          <w:color w:val="000000" w:themeColor="text1"/>
          <w:sz w:val="22"/>
          <w:szCs w:val="22"/>
        </w:rPr>
        <w:t>6. Emergency Procedures</w:t>
      </w:r>
      <w:bookmarkEnd w:id="8"/>
    </w:p>
    <w:p w14:paraId="00000091"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In the event of a serious injury or medical emergency:</w:t>
      </w:r>
    </w:p>
    <w:p w14:paraId="00000092" w14:textId="77777777" w:rsidR="00B43EBD" w:rsidRDefault="0797C0D6" w:rsidP="0797C0D6">
      <w:pPr>
        <w:numPr>
          <w:ilvl w:val="0"/>
          <w:numId w:val="10"/>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Assess:</w:t>
      </w:r>
      <w:r w:rsidRPr="0797C0D6">
        <w:rPr>
          <w:rFonts w:ascii="Aptos" w:eastAsia="Aptos" w:hAnsi="Aptos" w:cs="Aptos"/>
          <w:color w:val="000000" w:themeColor="text1"/>
          <w:sz w:val="22"/>
          <w:szCs w:val="22"/>
        </w:rPr>
        <w:t xml:space="preserve"> The first person on the scene assesses the danger and the casualty.</w:t>
      </w:r>
    </w:p>
    <w:p w14:paraId="00000093" w14:textId="77777777" w:rsidR="00B43EBD" w:rsidRDefault="0797C0D6" w:rsidP="0797C0D6">
      <w:pPr>
        <w:numPr>
          <w:ilvl w:val="0"/>
          <w:numId w:val="10"/>
        </w:numPr>
        <w:spacing w:after="160" w:line="259" w:lineRule="auto"/>
        <w:jc w:val="both"/>
        <w:rPr>
          <w:rFonts w:ascii="Aptos" w:eastAsia="Aptos" w:hAnsi="Aptos" w:cs="Aptos"/>
          <w:color w:val="000000"/>
          <w:sz w:val="22"/>
          <w:szCs w:val="22"/>
          <w:highlight w:val="yellow"/>
        </w:rPr>
      </w:pPr>
      <w:r w:rsidRPr="0797C0D6">
        <w:rPr>
          <w:rFonts w:ascii="Aptos" w:eastAsia="Aptos" w:hAnsi="Aptos" w:cs="Aptos"/>
          <w:b/>
          <w:bCs/>
          <w:color w:val="000000" w:themeColor="text1"/>
          <w:sz w:val="22"/>
          <w:szCs w:val="22"/>
        </w:rPr>
        <w:lastRenderedPageBreak/>
        <w:t>Summon Help:</w:t>
      </w:r>
      <w:r w:rsidRPr="0797C0D6">
        <w:rPr>
          <w:rFonts w:ascii="Aptos" w:eastAsia="Aptos" w:hAnsi="Aptos" w:cs="Aptos"/>
          <w:color w:val="000000" w:themeColor="text1"/>
          <w:sz w:val="22"/>
          <w:szCs w:val="22"/>
        </w:rPr>
        <w:t xml:space="preserve"> Call for a qualified First Aider immediately via </w:t>
      </w:r>
      <w:r w:rsidRPr="0797C0D6">
        <w:rPr>
          <w:rFonts w:ascii="Aptos" w:eastAsia="Aptos" w:hAnsi="Aptos" w:cs="Aptos"/>
          <w:b/>
          <w:bCs/>
          <w:color w:val="000000" w:themeColor="text1"/>
          <w:sz w:val="22"/>
          <w:szCs w:val="22"/>
          <w:highlight w:val="yellow"/>
        </w:rPr>
        <w:t>[Internal Radio/Phone System]</w:t>
      </w:r>
      <w:r w:rsidRPr="0797C0D6">
        <w:rPr>
          <w:rFonts w:ascii="Aptos" w:eastAsia="Aptos" w:hAnsi="Aptos" w:cs="Aptos"/>
          <w:color w:val="000000" w:themeColor="text1"/>
          <w:sz w:val="22"/>
          <w:szCs w:val="22"/>
          <w:highlight w:val="yellow"/>
        </w:rPr>
        <w:t>.</w:t>
      </w:r>
    </w:p>
    <w:p w14:paraId="00000094" w14:textId="77777777" w:rsidR="00B43EBD" w:rsidRDefault="0797C0D6" w:rsidP="0797C0D6">
      <w:pPr>
        <w:numPr>
          <w:ilvl w:val="0"/>
          <w:numId w:val="10"/>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999/112:</w:t>
      </w:r>
      <w:r w:rsidRPr="0797C0D6">
        <w:rPr>
          <w:rFonts w:ascii="Aptos" w:eastAsia="Aptos" w:hAnsi="Aptos" w:cs="Aptos"/>
          <w:color w:val="000000" w:themeColor="text1"/>
          <w:sz w:val="22"/>
          <w:szCs w:val="22"/>
        </w:rPr>
        <w:t xml:space="preserve"> If the condition is life-threatening (unconscious, not breathing, suspected anaphylaxis), 999 is called immediately.</w:t>
      </w:r>
    </w:p>
    <w:p w14:paraId="00000095" w14:textId="77777777" w:rsidR="00B43EBD" w:rsidRDefault="0797C0D6" w:rsidP="0797C0D6">
      <w:pPr>
        <w:numPr>
          <w:ilvl w:val="0"/>
          <w:numId w:val="10"/>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Support:</w:t>
      </w:r>
      <w:r w:rsidRPr="0797C0D6">
        <w:rPr>
          <w:rFonts w:ascii="Aptos" w:eastAsia="Aptos" w:hAnsi="Aptos" w:cs="Aptos"/>
          <w:color w:val="000000" w:themeColor="text1"/>
          <w:sz w:val="22"/>
          <w:szCs w:val="22"/>
        </w:rPr>
        <w:t xml:space="preserve"> A staff member is sent to the school entrance to direct the ambulance.</w:t>
      </w:r>
    </w:p>
    <w:p w14:paraId="00000096" w14:textId="77777777" w:rsidR="00B43EBD" w:rsidRDefault="0797C0D6" w:rsidP="0797C0D6">
      <w:pPr>
        <w:numPr>
          <w:ilvl w:val="0"/>
          <w:numId w:val="10"/>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Recording:</w:t>
      </w:r>
      <w:r w:rsidRPr="0797C0D6">
        <w:rPr>
          <w:rFonts w:ascii="Aptos" w:eastAsia="Aptos" w:hAnsi="Aptos" w:cs="Aptos"/>
          <w:color w:val="000000" w:themeColor="text1"/>
          <w:sz w:val="22"/>
          <w:szCs w:val="22"/>
        </w:rPr>
        <w:t xml:space="preserve"> The incident is logged in the accident book, and if it meets criteria, reported under </w:t>
      </w:r>
      <w:r w:rsidRPr="0797C0D6">
        <w:rPr>
          <w:rFonts w:ascii="Aptos" w:eastAsia="Aptos" w:hAnsi="Aptos" w:cs="Aptos"/>
          <w:b/>
          <w:bCs/>
          <w:color w:val="000000" w:themeColor="text1"/>
          <w:sz w:val="22"/>
          <w:szCs w:val="22"/>
        </w:rPr>
        <w:t>RIDDOR</w:t>
      </w:r>
      <w:r w:rsidRPr="0797C0D6">
        <w:rPr>
          <w:rFonts w:ascii="Aptos" w:eastAsia="Aptos" w:hAnsi="Aptos" w:cs="Aptos"/>
          <w:color w:val="000000" w:themeColor="text1"/>
          <w:sz w:val="22"/>
          <w:szCs w:val="22"/>
        </w:rPr>
        <w:t xml:space="preserve"> (Reporting of Injuries, Diseases and Dangerous Occurrences Regulations).</w:t>
      </w:r>
    </w:p>
    <w:p w14:paraId="00000097" w14:textId="77777777" w:rsidR="00B43EBD" w:rsidRDefault="0797C0D6" w:rsidP="0797C0D6">
      <w:pPr>
        <w:pStyle w:val="Heading2"/>
        <w:rPr>
          <w:rFonts w:ascii="Aptos" w:eastAsia="Aptos" w:hAnsi="Aptos" w:cs="Aptos"/>
          <w:color w:val="000000" w:themeColor="text1"/>
          <w:sz w:val="22"/>
          <w:szCs w:val="22"/>
        </w:rPr>
      </w:pPr>
      <w:bookmarkStart w:id="9" w:name="_Toc234840259"/>
      <w:r w:rsidRPr="0797C0D6">
        <w:rPr>
          <w:rFonts w:ascii="Aptos" w:eastAsia="Aptos" w:hAnsi="Aptos" w:cs="Aptos"/>
          <w:color w:val="000000" w:themeColor="text1"/>
          <w:sz w:val="22"/>
          <w:szCs w:val="22"/>
        </w:rPr>
        <w:t>7. Reporting to Parents</w:t>
      </w:r>
      <w:bookmarkEnd w:id="9"/>
    </w:p>
    <w:p w14:paraId="00000098" w14:textId="77777777" w:rsidR="00B43EBD" w:rsidRDefault="0797C0D6" w:rsidP="0797C0D6">
      <w:pPr>
        <w:numPr>
          <w:ilvl w:val="0"/>
          <w:numId w:val="16"/>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Minor Incidents:</w:t>
      </w:r>
      <w:r w:rsidRPr="0797C0D6">
        <w:rPr>
          <w:rFonts w:ascii="Aptos" w:eastAsia="Aptos" w:hAnsi="Aptos" w:cs="Aptos"/>
          <w:color w:val="000000" w:themeColor="text1"/>
          <w:sz w:val="22"/>
          <w:szCs w:val="22"/>
        </w:rPr>
        <w:t xml:space="preserve"> Parents are informed via </w:t>
      </w:r>
      <w:r w:rsidRPr="0797C0D6">
        <w:rPr>
          <w:rFonts w:ascii="Aptos" w:eastAsia="Aptos" w:hAnsi="Aptos" w:cs="Aptos"/>
          <w:b/>
          <w:bCs/>
          <w:color w:val="000000" w:themeColor="text1"/>
          <w:sz w:val="22"/>
          <w:szCs w:val="22"/>
        </w:rPr>
        <w:t>[</w:t>
      </w:r>
      <w:r w:rsidRPr="0797C0D6">
        <w:rPr>
          <w:rFonts w:ascii="Aptos" w:eastAsia="Aptos" w:hAnsi="Aptos" w:cs="Aptos"/>
          <w:b/>
          <w:bCs/>
          <w:color w:val="000000" w:themeColor="text1"/>
          <w:sz w:val="22"/>
          <w:szCs w:val="22"/>
          <w:highlight w:val="yellow"/>
        </w:rPr>
        <w:t>Email/App/Note home]</w:t>
      </w:r>
      <w:r w:rsidRPr="0797C0D6">
        <w:rPr>
          <w:rFonts w:ascii="Aptos" w:eastAsia="Aptos" w:hAnsi="Aptos" w:cs="Aptos"/>
          <w:color w:val="000000" w:themeColor="text1"/>
          <w:sz w:val="22"/>
          <w:szCs w:val="22"/>
        </w:rPr>
        <w:t xml:space="preserve"> for minor injuries (e.g., small cuts, bumps).</w:t>
      </w:r>
    </w:p>
    <w:p w14:paraId="00000099" w14:textId="77777777" w:rsidR="00B43EBD" w:rsidRDefault="0797C0D6" w:rsidP="0797C0D6">
      <w:pPr>
        <w:numPr>
          <w:ilvl w:val="0"/>
          <w:numId w:val="16"/>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Head Injuries:</w:t>
      </w:r>
      <w:r w:rsidRPr="0797C0D6">
        <w:rPr>
          <w:rFonts w:ascii="Aptos" w:eastAsia="Aptos" w:hAnsi="Aptos" w:cs="Aptos"/>
          <w:color w:val="000000" w:themeColor="text1"/>
          <w:sz w:val="22"/>
          <w:szCs w:val="22"/>
        </w:rPr>
        <w:t xml:space="preserve"> Any bump to the head, however minor, results in a phone call to parents and a Head Injury advice leaflet sent home.</w:t>
      </w:r>
    </w:p>
    <w:p w14:paraId="0000009A" w14:textId="77777777" w:rsidR="00B43EBD" w:rsidRDefault="0797C0D6" w:rsidP="0797C0D6">
      <w:pPr>
        <w:numPr>
          <w:ilvl w:val="0"/>
          <w:numId w:val="16"/>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Emergency Contact:</w:t>
      </w:r>
      <w:r w:rsidRPr="0797C0D6">
        <w:rPr>
          <w:rFonts w:ascii="Aptos" w:eastAsia="Aptos" w:hAnsi="Aptos" w:cs="Aptos"/>
          <w:color w:val="000000" w:themeColor="text1"/>
          <w:sz w:val="22"/>
          <w:szCs w:val="22"/>
        </w:rPr>
        <w:t xml:space="preserve"> In serious cases, parents are contacted immediately by phone. If a parent cannot be reached, a staff member will accompany the pupil to the hospital in the ambulance.</w:t>
      </w:r>
    </w:p>
    <w:p w14:paraId="0000009B" w14:textId="77777777" w:rsidR="00B43EBD" w:rsidRDefault="0797C0D6" w:rsidP="0797C0D6">
      <w:pPr>
        <w:pStyle w:val="Heading2"/>
        <w:rPr>
          <w:rFonts w:ascii="Aptos" w:eastAsia="Aptos" w:hAnsi="Aptos" w:cs="Aptos"/>
          <w:color w:val="000000" w:themeColor="text1"/>
          <w:sz w:val="22"/>
          <w:szCs w:val="22"/>
        </w:rPr>
      </w:pPr>
      <w:bookmarkStart w:id="10" w:name="_Toc234840260"/>
      <w:r w:rsidRPr="0797C0D6">
        <w:rPr>
          <w:rFonts w:ascii="Aptos" w:eastAsia="Aptos" w:hAnsi="Aptos" w:cs="Aptos"/>
          <w:color w:val="000000" w:themeColor="text1"/>
          <w:sz w:val="22"/>
          <w:szCs w:val="22"/>
        </w:rPr>
        <w:t>8. Offsite Visits and Events</w:t>
      </w:r>
      <w:bookmarkEnd w:id="10"/>
    </w:p>
    <w:p w14:paraId="0000009C" w14:textId="77777777" w:rsidR="00B43EBD" w:rsidRDefault="0797C0D6" w:rsidP="0797C0D6">
      <w:pPr>
        <w:numPr>
          <w:ilvl w:val="0"/>
          <w:numId w:val="5"/>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Risk Assessment:</w:t>
      </w:r>
      <w:r w:rsidRPr="0797C0D6">
        <w:rPr>
          <w:rFonts w:ascii="Aptos" w:eastAsia="Aptos" w:hAnsi="Aptos" w:cs="Aptos"/>
          <w:color w:val="000000" w:themeColor="text1"/>
          <w:sz w:val="22"/>
          <w:szCs w:val="22"/>
        </w:rPr>
        <w:t xml:space="preserve"> Every offsite trip requires a specific medical risk assessment.</w:t>
      </w:r>
    </w:p>
    <w:p w14:paraId="0000009D" w14:textId="77777777" w:rsidR="00B43EBD" w:rsidRDefault="0797C0D6" w:rsidP="0797C0D6">
      <w:pPr>
        <w:numPr>
          <w:ilvl w:val="0"/>
          <w:numId w:val="5"/>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First Aid Kit:</w:t>
      </w:r>
      <w:r w:rsidRPr="0797C0D6">
        <w:rPr>
          <w:rFonts w:ascii="Aptos" w:eastAsia="Aptos" w:hAnsi="Aptos" w:cs="Aptos"/>
          <w:color w:val="000000" w:themeColor="text1"/>
          <w:sz w:val="22"/>
          <w:szCs w:val="22"/>
        </w:rPr>
        <w:t xml:space="preserve"> A portable, fully stocked kit must be carried on all trips.</w:t>
      </w:r>
    </w:p>
    <w:p w14:paraId="0000009E" w14:textId="77777777" w:rsidR="00B43EBD" w:rsidRDefault="0797C0D6" w:rsidP="0797C0D6">
      <w:pPr>
        <w:numPr>
          <w:ilvl w:val="0"/>
          <w:numId w:val="5"/>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Staffing:</w:t>
      </w:r>
      <w:r w:rsidRPr="0797C0D6">
        <w:rPr>
          <w:rFonts w:ascii="Aptos" w:eastAsia="Aptos" w:hAnsi="Aptos" w:cs="Aptos"/>
          <w:color w:val="000000" w:themeColor="text1"/>
          <w:sz w:val="22"/>
          <w:szCs w:val="22"/>
        </w:rPr>
        <w:t xml:space="preserve"> At least one qualified First Aider must accompany every trip. For EYFS, this must be a Paediatric First Aider.</w:t>
      </w:r>
    </w:p>
    <w:p w14:paraId="0000009F" w14:textId="77777777" w:rsidR="00B43EBD" w:rsidRDefault="0797C0D6" w:rsidP="0797C0D6">
      <w:pPr>
        <w:numPr>
          <w:ilvl w:val="0"/>
          <w:numId w:val="5"/>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Medication:</w:t>
      </w:r>
      <w:r w:rsidRPr="0797C0D6">
        <w:rPr>
          <w:rFonts w:ascii="Aptos" w:eastAsia="Aptos" w:hAnsi="Aptos" w:cs="Aptos"/>
          <w:color w:val="000000" w:themeColor="text1"/>
          <w:sz w:val="22"/>
          <w:szCs w:val="22"/>
        </w:rPr>
        <w:t xml:space="preserve"> Individual medication (AAIs, Inhalers, Insulin) for specific pupils must be checked and carried by the trip leader.</w:t>
      </w:r>
    </w:p>
    <w:p w14:paraId="000000A0" w14:textId="77777777" w:rsidR="00B43EBD" w:rsidRDefault="0797C0D6" w:rsidP="0797C0D6">
      <w:pPr>
        <w:pStyle w:val="Heading2"/>
        <w:rPr>
          <w:rFonts w:ascii="Aptos" w:eastAsia="Aptos" w:hAnsi="Aptos" w:cs="Aptos"/>
          <w:color w:val="000000" w:themeColor="text1"/>
          <w:sz w:val="22"/>
          <w:szCs w:val="22"/>
        </w:rPr>
      </w:pPr>
      <w:bookmarkStart w:id="11" w:name="_Toc234840261"/>
      <w:r w:rsidRPr="0797C0D6">
        <w:rPr>
          <w:rFonts w:ascii="Aptos" w:eastAsia="Aptos" w:hAnsi="Aptos" w:cs="Aptos"/>
          <w:color w:val="000000" w:themeColor="text1"/>
          <w:sz w:val="22"/>
          <w:szCs w:val="22"/>
        </w:rPr>
        <w:t>9. Storage of Medication</w:t>
      </w:r>
      <w:bookmarkEnd w:id="11"/>
    </w:p>
    <w:p w14:paraId="000000A1" w14:textId="77777777" w:rsidR="00B43EBD" w:rsidRDefault="0797C0D6" w:rsidP="0797C0D6">
      <w:pPr>
        <w:numPr>
          <w:ilvl w:val="0"/>
          <w:numId w:val="2"/>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Accessibility:</w:t>
      </w:r>
      <w:r w:rsidRPr="0797C0D6">
        <w:rPr>
          <w:rFonts w:ascii="Aptos" w:eastAsia="Aptos" w:hAnsi="Aptos" w:cs="Aptos"/>
          <w:color w:val="000000" w:themeColor="text1"/>
          <w:sz w:val="22"/>
          <w:szCs w:val="22"/>
        </w:rPr>
        <w:t xml:space="preserve"> Medication is stored in a cool, dry place. Emergency medication (Inhalers/AAIs) is never locked away and must be accessible to the pupil/staff immediately.</w:t>
      </w:r>
    </w:p>
    <w:p w14:paraId="74689E49" w14:textId="43DB8F8A" w:rsidR="65DDCE7F" w:rsidRPr="00FF1F0E" w:rsidRDefault="0797C0D6" w:rsidP="00FF1F0E">
      <w:pPr>
        <w:numPr>
          <w:ilvl w:val="0"/>
          <w:numId w:val="2"/>
        </w:num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Controlled Drugs:</w:t>
      </w:r>
      <w:r w:rsidRPr="65DDCE7F">
        <w:rPr>
          <w:rFonts w:ascii="Aptos" w:eastAsia="Aptos" w:hAnsi="Aptos" w:cs="Aptos"/>
          <w:color w:val="000000" w:themeColor="text1"/>
          <w:sz w:val="22"/>
          <w:szCs w:val="22"/>
          <w:lang w:val="en-US"/>
        </w:rPr>
        <w:t xml:space="preserve"> Non-emergency-controlled drugs are kept in a locked non-portable container with only </w:t>
      </w:r>
      <w:proofErr w:type="spellStart"/>
      <w:r w:rsidRPr="65DDCE7F">
        <w:rPr>
          <w:rFonts w:ascii="Aptos" w:eastAsia="Aptos" w:hAnsi="Aptos" w:cs="Aptos"/>
          <w:color w:val="000000" w:themeColor="text1"/>
          <w:sz w:val="22"/>
          <w:szCs w:val="22"/>
          <w:lang w:val="en-US"/>
        </w:rPr>
        <w:t>authorised</w:t>
      </w:r>
      <w:proofErr w:type="spellEnd"/>
      <w:r w:rsidRPr="65DDCE7F">
        <w:rPr>
          <w:rFonts w:ascii="Aptos" w:eastAsia="Aptos" w:hAnsi="Aptos" w:cs="Aptos"/>
          <w:color w:val="000000" w:themeColor="text1"/>
          <w:sz w:val="22"/>
          <w:szCs w:val="22"/>
          <w:lang w:val="en-US"/>
        </w:rPr>
        <w:t xml:space="preserve"> staff having access.</w:t>
      </w:r>
    </w:p>
    <w:p w14:paraId="2FF8C773" w14:textId="3FF24CA0" w:rsidR="0797C0D6" w:rsidRDefault="0797C0D6" w:rsidP="65DDCE7F">
      <w:pPr>
        <w:numPr>
          <w:ilvl w:val="0"/>
          <w:numId w:val="2"/>
        </w:numPr>
        <w:spacing w:after="160" w:line="259" w:lineRule="auto"/>
        <w:jc w:val="both"/>
        <w:rPr>
          <w:rFonts w:ascii="Aptos" w:eastAsia="Aptos" w:hAnsi="Aptos" w:cs="Aptos"/>
          <w:color w:val="000000" w:themeColor="text1"/>
          <w:sz w:val="22"/>
          <w:szCs w:val="22"/>
        </w:rPr>
      </w:pPr>
      <w:r w:rsidRPr="65DDCE7F">
        <w:rPr>
          <w:rFonts w:ascii="Aptos" w:eastAsia="Aptos" w:hAnsi="Aptos" w:cs="Aptos"/>
          <w:b/>
          <w:bCs/>
          <w:color w:val="000000" w:themeColor="text1"/>
          <w:sz w:val="22"/>
          <w:szCs w:val="22"/>
        </w:rPr>
        <w:t>Records:</w:t>
      </w:r>
      <w:r w:rsidRPr="65DDCE7F">
        <w:rPr>
          <w:rFonts w:ascii="Aptos" w:eastAsia="Aptos" w:hAnsi="Aptos" w:cs="Aptos"/>
          <w:color w:val="000000" w:themeColor="text1"/>
          <w:sz w:val="22"/>
          <w:szCs w:val="22"/>
        </w:rPr>
        <w:t xml:space="preserve"> </w:t>
      </w:r>
      <w:proofErr w:type="gramStart"/>
      <w:r w:rsidRPr="65DDCE7F">
        <w:rPr>
          <w:rFonts w:ascii="Aptos" w:eastAsia="Aptos" w:hAnsi="Aptos" w:cs="Aptos"/>
          <w:color w:val="000000" w:themeColor="text1"/>
          <w:sz w:val="22"/>
          <w:szCs w:val="22"/>
        </w:rPr>
        <w:t>A</w:t>
      </w:r>
      <w:r w:rsidR="4CED81CB" w:rsidRPr="65DDCE7F">
        <w:rPr>
          <w:rFonts w:ascii="Aptos" w:eastAsia="Aptos" w:hAnsi="Aptos" w:cs="Aptos"/>
          <w:color w:val="000000" w:themeColor="text1"/>
          <w:sz w:val="22"/>
          <w:szCs w:val="22"/>
        </w:rPr>
        <w:t>n</w:t>
      </w:r>
      <w:proofErr w:type="gramEnd"/>
      <w:r w:rsidRPr="65DDCE7F">
        <w:rPr>
          <w:rFonts w:ascii="Aptos" w:eastAsia="Aptos" w:hAnsi="Aptos" w:cs="Aptos"/>
          <w:color w:val="000000" w:themeColor="text1"/>
          <w:sz w:val="22"/>
          <w:szCs w:val="22"/>
        </w:rPr>
        <w:t xml:space="preserve"> Medication Administration Log is kept</w:t>
      </w:r>
      <w:r w:rsidR="4B02556B" w:rsidRPr="65DDCE7F">
        <w:rPr>
          <w:rFonts w:ascii="Aptos" w:eastAsia="Aptos" w:hAnsi="Aptos" w:cs="Aptos"/>
          <w:color w:val="000000" w:themeColor="text1"/>
          <w:sz w:val="22"/>
          <w:szCs w:val="22"/>
        </w:rPr>
        <w:t xml:space="preserve"> on </w:t>
      </w:r>
      <w:r w:rsidR="4B02556B" w:rsidRPr="65DDCE7F">
        <w:rPr>
          <w:rFonts w:ascii="Aptos" w:eastAsia="Aptos" w:hAnsi="Aptos" w:cs="Aptos"/>
          <w:color w:val="000000" w:themeColor="text1"/>
          <w:sz w:val="22"/>
          <w:szCs w:val="22"/>
          <w:highlight w:val="yellow"/>
        </w:rPr>
        <w:t>Medical Tracker/ paper record</w:t>
      </w:r>
      <w:r w:rsidR="4B02556B" w:rsidRPr="65DDCE7F">
        <w:rPr>
          <w:rFonts w:ascii="Aptos" w:eastAsia="Aptos" w:hAnsi="Aptos" w:cs="Aptos"/>
          <w:color w:val="000000" w:themeColor="text1"/>
          <w:sz w:val="22"/>
          <w:szCs w:val="22"/>
        </w:rPr>
        <w:t xml:space="preserve"> </w:t>
      </w:r>
      <w:r w:rsidR="4B02556B" w:rsidRPr="65DDCE7F">
        <w:rPr>
          <w:rFonts w:ascii="Aptos" w:eastAsia="Aptos" w:hAnsi="Aptos" w:cs="Aptos"/>
          <w:color w:val="000000" w:themeColor="text1"/>
          <w:sz w:val="22"/>
          <w:szCs w:val="22"/>
          <w:highlight w:val="yellow"/>
        </w:rPr>
        <w:t>(PLEASE AM</w:t>
      </w:r>
      <w:r w:rsidR="5AA222A0" w:rsidRPr="65DDCE7F">
        <w:rPr>
          <w:rFonts w:ascii="Aptos" w:eastAsia="Aptos" w:hAnsi="Aptos" w:cs="Aptos"/>
          <w:color w:val="000000" w:themeColor="text1"/>
          <w:sz w:val="22"/>
          <w:szCs w:val="22"/>
          <w:highlight w:val="yellow"/>
        </w:rPr>
        <w:t>E</w:t>
      </w:r>
      <w:r w:rsidR="4B02556B" w:rsidRPr="65DDCE7F">
        <w:rPr>
          <w:rFonts w:ascii="Aptos" w:eastAsia="Aptos" w:hAnsi="Aptos" w:cs="Aptos"/>
          <w:color w:val="000000" w:themeColor="text1"/>
          <w:sz w:val="22"/>
          <w:szCs w:val="22"/>
          <w:highlight w:val="yellow"/>
        </w:rPr>
        <w:t>ND)</w:t>
      </w:r>
      <w:r w:rsidRPr="65DDCE7F">
        <w:rPr>
          <w:rFonts w:ascii="Aptos" w:eastAsia="Aptos" w:hAnsi="Aptos" w:cs="Aptos"/>
          <w:color w:val="000000" w:themeColor="text1"/>
          <w:sz w:val="22"/>
          <w:szCs w:val="22"/>
        </w:rPr>
        <w:t xml:space="preserve"> recording the date, time, and dosage of any medicine given to a pupil.</w:t>
      </w:r>
    </w:p>
    <w:p w14:paraId="000000A4" w14:textId="2709952E" w:rsidR="00B43EBD" w:rsidRDefault="0797C0D6" w:rsidP="65DDCE7F">
      <w:pPr>
        <w:numPr>
          <w:ilvl w:val="0"/>
          <w:numId w:val="2"/>
        </w:num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Expiries:</w:t>
      </w:r>
      <w:r w:rsidRPr="65DDCE7F">
        <w:rPr>
          <w:rFonts w:ascii="Aptos" w:eastAsia="Aptos" w:hAnsi="Aptos" w:cs="Aptos"/>
          <w:color w:val="000000" w:themeColor="text1"/>
          <w:sz w:val="22"/>
          <w:szCs w:val="22"/>
          <w:lang w:val="en-US"/>
        </w:rPr>
        <w:t xml:space="preserve"> </w:t>
      </w:r>
      <w:r w:rsidRPr="65DDCE7F">
        <w:rPr>
          <w:rFonts w:ascii="Aptos" w:eastAsia="Aptos" w:hAnsi="Aptos" w:cs="Aptos"/>
          <w:color w:val="000000" w:themeColor="text1"/>
          <w:sz w:val="22"/>
          <w:szCs w:val="22"/>
          <w:highlight w:val="yellow"/>
          <w:lang w:val="en-US"/>
        </w:rPr>
        <w:t xml:space="preserve">The </w:t>
      </w:r>
      <w:r w:rsidR="6764F3A8" w:rsidRPr="65DDCE7F">
        <w:rPr>
          <w:rFonts w:ascii="Aptos" w:eastAsia="Aptos" w:hAnsi="Aptos" w:cs="Aptos"/>
          <w:color w:val="000000" w:themeColor="text1"/>
          <w:highlight w:val="yellow"/>
          <w:lang w:val="en-US"/>
        </w:rPr>
        <w:t>Administrator or TA</w:t>
      </w:r>
      <w:r w:rsidR="6764F3A8" w:rsidRPr="65DDCE7F">
        <w:rPr>
          <w:rFonts w:ascii="Aptos" w:eastAsia="Aptos" w:hAnsi="Aptos" w:cs="Aptos"/>
          <w:color w:val="000000" w:themeColor="text1"/>
          <w:sz w:val="22"/>
          <w:szCs w:val="22"/>
          <w:lang w:val="en-US"/>
        </w:rPr>
        <w:t xml:space="preserve"> </w:t>
      </w:r>
      <w:r w:rsidR="6764F3A8" w:rsidRPr="65DDCE7F">
        <w:rPr>
          <w:rFonts w:ascii="Aptos" w:eastAsia="Aptos" w:hAnsi="Aptos" w:cs="Aptos"/>
          <w:color w:val="000000" w:themeColor="text1"/>
          <w:sz w:val="22"/>
          <w:szCs w:val="22"/>
          <w:highlight w:val="yellow"/>
          <w:lang w:val="en-US"/>
        </w:rPr>
        <w:t>(PLEASE AMEND)</w:t>
      </w:r>
      <w:r w:rsidR="6764F3A8" w:rsidRPr="65DDCE7F">
        <w:rPr>
          <w:rFonts w:ascii="Aptos" w:eastAsia="Aptos" w:hAnsi="Aptos" w:cs="Aptos"/>
          <w:color w:val="000000" w:themeColor="text1"/>
          <w:sz w:val="22"/>
          <w:szCs w:val="22"/>
          <w:lang w:val="en-US"/>
        </w:rPr>
        <w:t xml:space="preserve"> in charge of First Aid and Medical Administration </w:t>
      </w:r>
      <w:r w:rsidRPr="65DDCE7F">
        <w:rPr>
          <w:rFonts w:ascii="Aptos" w:eastAsia="Aptos" w:hAnsi="Aptos" w:cs="Aptos"/>
          <w:color w:val="000000" w:themeColor="text1"/>
          <w:sz w:val="22"/>
          <w:szCs w:val="22"/>
          <w:lang w:val="en-US"/>
        </w:rPr>
        <w:t>checks expiry dates on all stored medication at the start of every term.</w:t>
      </w:r>
    </w:p>
    <w:p w14:paraId="000000A5" w14:textId="77777777" w:rsidR="00B43EBD" w:rsidRDefault="0797C0D6" w:rsidP="65DDCE7F">
      <w:pPr>
        <w:pStyle w:val="Heading1"/>
        <w:rPr>
          <w:rFonts w:ascii="Aptos" w:eastAsia="Aptos" w:hAnsi="Aptos" w:cs="Aptos"/>
          <w:color w:val="000000" w:themeColor="text1"/>
          <w:sz w:val="22"/>
          <w:szCs w:val="22"/>
        </w:rPr>
      </w:pPr>
      <w:bookmarkStart w:id="12" w:name="_Toc234840262"/>
      <w:r w:rsidRPr="65DDCE7F">
        <w:rPr>
          <w:rFonts w:ascii="Aptos" w:eastAsia="Aptos" w:hAnsi="Aptos" w:cs="Aptos"/>
          <w:color w:val="000000" w:themeColor="text1"/>
          <w:sz w:val="22"/>
          <w:szCs w:val="22"/>
        </w:rPr>
        <w:lastRenderedPageBreak/>
        <w:t>10. Consent</w:t>
      </w:r>
      <w:bookmarkEnd w:id="12"/>
    </w:p>
    <w:p w14:paraId="000000A6" w14:textId="77777777" w:rsidR="00B43EBD" w:rsidRDefault="0797C0D6" w:rsidP="65DDCE7F">
      <w:p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The school will ensure that clear protocols for consent are established and documented annually.</w:t>
      </w:r>
    </w:p>
    <w:p w14:paraId="000000A7" w14:textId="77777777" w:rsidR="00B43EBD" w:rsidRDefault="0797C0D6" w:rsidP="65DDCE7F">
      <w:pPr>
        <w:numPr>
          <w:ilvl w:val="0"/>
          <w:numId w:val="3"/>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Individual Healthcare Plans (IHCPs):</w:t>
      </w:r>
      <w:r w:rsidRPr="65DDCE7F">
        <w:rPr>
          <w:rFonts w:ascii="Aptos" w:eastAsia="Aptos" w:hAnsi="Aptos" w:cs="Aptos"/>
          <w:color w:val="000000" w:themeColor="text1"/>
          <w:sz w:val="22"/>
          <w:szCs w:val="22"/>
        </w:rPr>
        <w:t xml:space="preserve"> For pupils with complex medical needs, asthma, or allergies, a written IHCP will be developed in collaboration with parents and healthcare professionals. This document constitutes formal consent for specific treatments.</w:t>
      </w:r>
    </w:p>
    <w:p w14:paraId="000000A8" w14:textId="77777777" w:rsidR="00B43EBD" w:rsidRDefault="0797C0D6" w:rsidP="65DDCE7F">
      <w:pPr>
        <w:numPr>
          <w:ilvl w:val="0"/>
          <w:numId w:val="3"/>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Emergency Consent:</w:t>
      </w:r>
      <w:r w:rsidRPr="65DDCE7F">
        <w:rPr>
          <w:rFonts w:ascii="Aptos" w:eastAsia="Aptos" w:hAnsi="Aptos" w:cs="Aptos"/>
          <w:color w:val="000000" w:themeColor="text1"/>
          <w:sz w:val="22"/>
          <w:szCs w:val="22"/>
        </w:rPr>
        <w:t xml:space="preserve"> Upon admission, parents/carers are required to sign a consent form allowing the school to seek emergency medical treatment or give spare emergency medication (AAIs/Inhalers) if the pupil’s own supply is unavailable.</w:t>
      </w:r>
    </w:p>
    <w:p w14:paraId="000000A9" w14:textId="71CF538F" w:rsidR="00B43EBD" w:rsidRDefault="0797C0D6" w:rsidP="65DDCE7F">
      <w:pPr>
        <w:numPr>
          <w:ilvl w:val="0"/>
          <w:numId w:val="3"/>
        </w:numPr>
        <w:spacing w:after="160" w:line="259" w:lineRule="auto"/>
        <w:jc w:val="both"/>
        <w:rPr>
          <w:rFonts w:ascii="Aptos" w:eastAsia="Aptos" w:hAnsi="Aptos" w:cs="Aptos"/>
          <w:color w:val="000000"/>
          <w:sz w:val="22"/>
          <w:szCs w:val="22"/>
          <w:highlight w:val="yellow"/>
        </w:rPr>
      </w:pPr>
      <w:r w:rsidRPr="65DDCE7F">
        <w:rPr>
          <w:rFonts w:ascii="Aptos" w:eastAsia="Aptos" w:hAnsi="Aptos" w:cs="Aptos"/>
          <w:b/>
          <w:bCs/>
          <w:color w:val="000000" w:themeColor="text1"/>
          <w:sz w:val="22"/>
          <w:szCs w:val="22"/>
          <w:highlight w:val="yellow"/>
        </w:rPr>
        <w:t>Administration of Routine Medication:</w:t>
      </w:r>
      <w:r w:rsidRPr="65DDCE7F">
        <w:rPr>
          <w:rFonts w:ascii="Aptos" w:eastAsia="Aptos" w:hAnsi="Aptos" w:cs="Aptos"/>
          <w:color w:val="000000" w:themeColor="text1"/>
          <w:sz w:val="22"/>
          <w:szCs w:val="22"/>
          <w:highlight w:val="yellow"/>
        </w:rPr>
        <w:t xml:space="preserve"> Staff will only administer prescription or non-prescription medication (e.g., paracetamol) if a specific, time-dated consent form has been completed by the parent for that instance.</w:t>
      </w:r>
      <w:r w:rsidR="19E5DC84" w:rsidRPr="65DDCE7F">
        <w:rPr>
          <w:rFonts w:ascii="Aptos" w:eastAsia="Aptos" w:hAnsi="Aptos" w:cs="Aptos"/>
          <w:color w:val="000000" w:themeColor="text1"/>
          <w:sz w:val="22"/>
          <w:szCs w:val="22"/>
          <w:highlight w:val="yellow"/>
        </w:rPr>
        <w:t xml:space="preserve"> (PLEASE AMEND IF YOU ONLY ALLOW PRESCRIPTION MEDICATION)</w:t>
      </w:r>
    </w:p>
    <w:p w14:paraId="000000AA" w14:textId="77777777" w:rsidR="00B43EBD" w:rsidRDefault="0797C0D6" w:rsidP="65DDCE7F">
      <w:pPr>
        <w:numPr>
          <w:ilvl w:val="0"/>
          <w:numId w:val="3"/>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Right to Refuse:</w:t>
      </w:r>
      <w:r w:rsidRPr="65DDCE7F">
        <w:rPr>
          <w:rFonts w:ascii="Aptos" w:eastAsia="Aptos" w:hAnsi="Aptos" w:cs="Aptos"/>
          <w:color w:val="000000" w:themeColor="text1"/>
          <w:sz w:val="22"/>
          <w:szCs w:val="22"/>
        </w:rPr>
        <w:t xml:space="preserve"> If a pupil refuses to take medication or carry out a medical procedure, staff will not force them. Parents will be contacted immediately, and the refusal will be documented.</w:t>
      </w:r>
    </w:p>
    <w:p w14:paraId="000000AB" w14:textId="77777777" w:rsidR="00B43EBD" w:rsidRDefault="0797C0D6" w:rsidP="0797C0D6">
      <w:pPr>
        <w:pStyle w:val="Heading1"/>
        <w:rPr>
          <w:rFonts w:ascii="Aptos" w:eastAsia="Aptos" w:hAnsi="Aptos" w:cs="Aptos"/>
          <w:color w:val="000000" w:themeColor="text1"/>
          <w:sz w:val="22"/>
          <w:szCs w:val="22"/>
        </w:rPr>
      </w:pPr>
      <w:bookmarkStart w:id="13" w:name="_Toc234840263"/>
      <w:r w:rsidRPr="0797C0D6">
        <w:rPr>
          <w:rFonts w:ascii="Aptos" w:eastAsia="Aptos" w:hAnsi="Aptos" w:cs="Aptos"/>
          <w:color w:val="000000" w:themeColor="text1"/>
          <w:sz w:val="22"/>
          <w:szCs w:val="22"/>
        </w:rPr>
        <w:t>11. Monitoring and Review</w:t>
      </w:r>
      <w:bookmarkEnd w:id="13"/>
    </w:p>
    <w:p w14:paraId="000000AC"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This policy is a ‘live’ document and is subject to rigorous oversight to ensure it reflects current best practices and the statutory updates.</w:t>
      </w:r>
    </w:p>
    <w:p w14:paraId="000000AD" w14:textId="3603EE63" w:rsidR="00B43EBD" w:rsidRDefault="0797C0D6" w:rsidP="0797C0D6">
      <w:pPr>
        <w:numPr>
          <w:ilvl w:val="0"/>
          <w:numId w:val="9"/>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Annual Review:</w:t>
      </w:r>
      <w:r w:rsidRPr="65DDCE7F">
        <w:rPr>
          <w:rFonts w:ascii="Aptos" w:eastAsia="Aptos" w:hAnsi="Aptos" w:cs="Aptos"/>
          <w:color w:val="000000" w:themeColor="text1"/>
          <w:sz w:val="22"/>
          <w:szCs w:val="22"/>
        </w:rPr>
        <w:t xml:space="preserve"> Th</w:t>
      </w:r>
      <w:r w:rsidR="33572ED5" w:rsidRPr="65DDCE7F">
        <w:rPr>
          <w:rFonts w:ascii="Aptos" w:eastAsia="Aptos" w:hAnsi="Aptos" w:cs="Aptos"/>
          <w:color w:val="000000" w:themeColor="text1"/>
          <w:sz w:val="22"/>
          <w:szCs w:val="22"/>
        </w:rPr>
        <w:t xml:space="preserve">rive Church of England Trust Board </w:t>
      </w:r>
      <w:r w:rsidRPr="65DDCE7F">
        <w:rPr>
          <w:rFonts w:ascii="Aptos" w:eastAsia="Aptos" w:hAnsi="Aptos" w:cs="Aptos"/>
          <w:color w:val="000000" w:themeColor="text1"/>
          <w:sz w:val="22"/>
          <w:szCs w:val="22"/>
        </w:rPr>
        <w:t>will review this policy at least annually, or sooner if there are significant changes in DfE/HSE guidance or school personnel.</w:t>
      </w:r>
    </w:p>
    <w:p w14:paraId="000000AE" w14:textId="2AE4592D" w:rsidR="00B43EBD" w:rsidRDefault="0797C0D6" w:rsidP="0797C0D6">
      <w:pPr>
        <w:numPr>
          <w:ilvl w:val="0"/>
          <w:numId w:val="9"/>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Incident Analysis:</w:t>
      </w:r>
      <w:r w:rsidRPr="65DDCE7F">
        <w:rPr>
          <w:rFonts w:ascii="Aptos" w:eastAsia="Aptos" w:hAnsi="Aptos" w:cs="Aptos"/>
          <w:color w:val="000000" w:themeColor="text1"/>
          <w:sz w:val="22"/>
          <w:szCs w:val="22"/>
        </w:rPr>
        <w:t xml:space="preserve"> All first aid records and near miss reports (particularly regarding allergy or AED use) are reviewed termly by </w:t>
      </w:r>
      <w:r w:rsidR="34CDA937" w:rsidRPr="65DDCE7F">
        <w:rPr>
          <w:rFonts w:ascii="Aptos" w:eastAsia="Aptos" w:hAnsi="Aptos" w:cs="Aptos"/>
          <w:color w:val="000000" w:themeColor="text1"/>
          <w:sz w:val="22"/>
          <w:szCs w:val="22"/>
        </w:rPr>
        <w:t xml:space="preserve">senior leader and governors </w:t>
      </w:r>
      <w:r w:rsidRPr="65DDCE7F">
        <w:rPr>
          <w:rFonts w:ascii="Aptos" w:eastAsia="Aptos" w:hAnsi="Aptos" w:cs="Aptos"/>
          <w:color w:val="000000" w:themeColor="text1"/>
          <w:sz w:val="22"/>
          <w:szCs w:val="22"/>
        </w:rPr>
        <w:t>to identify trends or necessary adjustments to risk assessments.</w:t>
      </w:r>
    </w:p>
    <w:p w14:paraId="76B0EFBF" w14:textId="162B6B23" w:rsidR="65DDCE7F" w:rsidRPr="00FF1F0E" w:rsidRDefault="0797C0D6" w:rsidP="65DDCE7F">
      <w:pPr>
        <w:numPr>
          <w:ilvl w:val="0"/>
          <w:numId w:val="9"/>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Training Audit:</w:t>
      </w:r>
      <w:r w:rsidRPr="65DDCE7F">
        <w:rPr>
          <w:rFonts w:ascii="Aptos" w:eastAsia="Aptos" w:hAnsi="Aptos" w:cs="Aptos"/>
          <w:color w:val="000000" w:themeColor="text1"/>
          <w:sz w:val="22"/>
          <w:szCs w:val="22"/>
        </w:rPr>
        <w:t xml:space="preserve"> </w:t>
      </w:r>
      <w:r w:rsidR="17C27A6B" w:rsidRPr="65DDCE7F">
        <w:rPr>
          <w:rFonts w:ascii="Aptos" w:eastAsia="Aptos" w:hAnsi="Aptos" w:cs="Aptos"/>
          <w:color w:val="000000" w:themeColor="text1"/>
          <w:highlight w:val="yellow"/>
        </w:rPr>
        <w:t>The Admin Managers or Appointed First Aid Lead</w:t>
      </w:r>
      <w:r w:rsidR="17C27A6B" w:rsidRPr="65DDCE7F">
        <w:rPr>
          <w:rFonts w:ascii="Aptos" w:eastAsia="Aptos" w:hAnsi="Aptos" w:cs="Aptos"/>
          <w:sz w:val="22"/>
          <w:szCs w:val="22"/>
          <w:highlight w:val="yellow"/>
        </w:rPr>
        <w:t xml:space="preserve"> </w:t>
      </w:r>
      <w:r w:rsidR="3E1BF9F1" w:rsidRPr="65DDCE7F">
        <w:rPr>
          <w:rFonts w:ascii="Aptos" w:eastAsia="Aptos" w:hAnsi="Aptos" w:cs="Aptos"/>
          <w:color w:val="000000" w:themeColor="text1"/>
          <w:sz w:val="22"/>
          <w:szCs w:val="22"/>
          <w:highlight w:val="yellow"/>
        </w:rPr>
        <w:t>PLEASE AMEND</w:t>
      </w:r>
      <w:r w:rsidR="3E1BF9F1" w:rsidRPr="65DDCE7F">
        <w:rPr>
          <w:rFonts w:ascii="Aptos" w:eastAsia="Aptos" w:hAnsi="Aptos" w:cs="Aptos"/>
          <w:color w:val="000000" w:themeColor="text1"/>
          <w:sz w:val="22"/>
          <w:szCs w:val="22"/>
        </w:rPr>
        <w:t xml:space="preserve"> </w:t>
      </w:r>
      <w:r w:rsidRPr="65DDCE7F">
        <w:rPr>
          <w:rFonts w:ascii="Aptos" w:eastAsia="Aptos" w:hAnsi="Aptos" w:cs="Aptos"/>
          <w:color w:val="000000" w:themeColor="text1"/>
          <w:sz w:val="22"/>
          <w:szCs w:val="22"/>
        </w:rPr>
        <w:t>maintains a central register of staff training dates. Staff are notified three months before their First Aid at Work (FAW) or Paediatric First Aid (PFA) certificates expire.</w:t>
      </w:r>
    </w:p>
    <w:p w14:paraId="000000B3" w14:textId="120D041B" w:rsidR="00B43EBD" w:rsidRDefault="0797C0D6" w:rsidP="65DDCE7F">
      <w:p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Physical Checks:</w:t>
      </w:r>
      <w:r w:rsidRPr="65DDCE7F">
        <w:rPr>
          <w:rFonts w:ascii="Aptos" w:eastAsia="Aptos" w:hAnsi="Aptos" w:cs="Aptos"/>
          <w:color w:val="000000" w:themeColor="text1"/>
          <w:sz w:val="22"/>
          <w:szCs w:val="22"/>
        </w:rPr>
        <w:t xml:space="preserve"> * </w:t>
      </w:r>
      <w:r w:rsidRPr="65DDCE7F">
        <w:rPr>
          <w:rFonts w:ascii="Aptos" w:eastAsia="Aptos" w:hAnsi="Aptos" w:cs="Aptos"/>
          <w:b/>
          <w:bCs/>
          <w:color w:val="000000" w:themeColor="text1"/>
          <w:sz w:val="22"/>
          <w:szCs w:val="22"/>
        </w:rPr>
        <w:t>First Aid Kits:</w:t>
      </w:r>
      <w:r w:rsidRPr="65DDCE7F">
        <w:rPr>
          <w:rFonts w:ascii="Aptos" w:eastAsia="Aptos" w:hAnsi="Aptos" w:cs="Aptos"/>
          <w:color w:val="000000" w:themeColor="text1"/>
          <w:sz w:val="22"/>
          <w:szCs w:val="22"/>
        </w:rPr>
        <w:t xml:space="preserve"> Checked monthly for stock levels and expiries.</w:t>
      </w:r>
    </w:p>
    <w:p w14:paraId="000000B4" w14:textId="77777777" w:rsidR="00B43EBD" w:rsidRDefault="0797C0D6" w:rsidP="0797C0D6">
      <w:pPr>
        <w:numPr>
          <w:ilvl w:val="1"/>
          <w:numId w:val="9"/>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AEDs:</w:t>
      </w:r>
      <w:r w:rsidRPr="0797C0D6">
        <w:rPr>
          <w:rFonts w:ascii="Aptos" w:eastAsia="Aptos" w:hAnsi="Aptos" w:cs="Aptos"/>
          <w:color w:val="000000" w:themeColor="text1"/>
          <w:sz w:val="22"/>
          <w:szCs w:val="22"/>
        </w:rPr>
        <w:t xml:space="preserve"> Checked weekly (status indicator light).</w:t>
      </w:r>
    </w:p>
    <w:p w14:paraId="000000B5" w14:textId="77777777" w:rsidR="00B43EBD" w:rsidRDefault="0797C0D6" w:rsidP="0797C0D6">
      <w:pPr>
        <w:numPr>
          <w:ilvl w:val="1"/>
          <w:numId w:val="9"/>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Emergency Medication:</w:t>
      </w:r>
      <w:r w:rsidRPr="0797C0D6">
        <w:rPr>
          <w:rFonts w:ascii="Aptos" w:eastAsia="Aptos" w:hAnsi="Aptos" w:cs="Aptos"/>
          <w:color w:val="000000" w:themeColor="text1"/>
          <w:sz w:val="22"/>
          <w:szCs w:val="22"/>
        </w:rPr>
        <w:t xml:space="preserve"> Checked termly to ensure AAIs and Inhalers are in-date and stored correctly.</w:t>
      </w:r>
    </w:p>
    <w:p w14:paraId="000000B6" w14:textId="400B4209" w:rsidR="00B43EBD" w:rsidRDefault="0797C0D6" w:rsidP="0797C0D6">
      <w:pPr>
        <w:pStyle w:val="Heading1"/>
        <w:rPr>
          <w:rFonts w:ascii="Aptos" w:eastAsia="Aptos" w:hAnsi="Aptos" w:cs="Aptos"/>
          <w:color w:val="000000" w:themeColor="text1"/>
          <w:sz w:val="22"/>
          <w:szCs w:val="22"/>
        </w:rPr>
      </w:pPr>
      <w:bookmarkStart w:id="14" w:name="_Toc234840264"/>
      <w:r w:rsidRPr="0797C0D6">
        <w:rPr>
          <w:rFonts w:ascii="Aptos" w:eastAsia="Aptos" w:hAnsi="Aptos" w:cs="Aptos"/>
          <w:color w:val="000000" w:themeColor="text1"/>
          <w:sz w:val="22"/>
          <w:szCs w:val="22"/>
        </w:rPr>
        <w:t>12. Recording</w:t>
      </w:r>
      <w:r w:rsidR="00FF1F0E">
        <w:rPr>
          <w:rFonts w:ascii="Aptos" w:eastAsia="Aptos" w:hAnsi="Aptos" w:cs="Aptos"/>
          <w:color w:val="000000" w:themeColor="text1"/>
          <w:sz w:val="22"/>
          <w:szCs w:val="22"/>
        </w:rPr>
        <w:t xml:space="preserve"> </w:t>
      </w:r>
      <w:r w:rsidRPr="0797C0D6">
        <w:rPr>
          <w:rFonts w:ascii="Aptos" w:eastAsia="Aptos" w:hAnsi="Aptos" w:cs="Aptos"/>
          <w:color w:val="000000" w:themeColor="text1"/>
          <w:sz w:val="22"/>
          <w:szCs w:val="22"/>
        </w:rPr>
        <w:t xml:space="preserve">and </w:t>
      </w:r>
      <w:r w:rsidR="00FF1F0E">
        <w:rPr>
          <w:rFonts w:ascii="Aptos" w:eastAsia="Aptos" w:hAnsi="Aptos" w:cs="Aptos"/>
          <w:color w:val="000000" w:themeColor="text1"/>
          <w:sz w:val="22"/>
          <w:szCs w:val="22"/>
        </w:rPr>
        <w:t>R</w:t>
      </w:r>
      <w:r w:rsidRPr="0797C0D6">
        <w:rPr>
          <w:rFonts w:ascii="Aptos" w:eastAsia="Aptos" w:hAnsi="Aptos" w:cs="Aptos"/>
          <w:color w:val="000000" w:themeColor="text1"/>
          <w:sz w:val="22"/>
          <w:szCs w:val="22"/>
        </w:rPr>
        <w:t>eporting</w:t>
      </w:r>
      <w:bookmarkEnd w:id="14"/>
    </w:p>
    <w:p w14:paraId="000000B7"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The school maintains a rigorous system for documenting all first aid incidents to ensure pupil safety and to identify any patterns that require a change in risk assessment.</w:t>
      </w:r>
    </w:p>
    <w:p w14:paraId="000000B8" w14:textId="77777777" w:rsidR="00B43EBD" w:rsidRDefault="0797C0D6" w:rsidP="0797C0D6">
      <w:pPr>
        <w:pStyle w:val="Heading2"/>
        <w:rPr>
          <w:rFonts w:ascii="Aptos" w:eastAsia="Aptos" w:hAnsi="Aptos" w:cs="Aptos"/>
          <w:color w:val="000000" w:themeColor="text1"/>
          <w:sz w:val="22"/>
          <w:szCs w:val="22"/>
        </w:rPr>
      </w:pPr>
      <w:bookmarkStart w:id="15" w:name="_Toc234840265"/>
      <w:r w:rsidRPr="65DDCE7F">
        <w:rPr>
          <w:rFonts w:ascii="Aptos" w:eastAsia="Aptos" w:hAnsi="Aptos" w:cs="Aptos"/>
          <w:color w:val="000000" w:themeColor="text1"/>
          <w:sz w:val="22"/>
          <w:szCs w:val="22"/>
        </w:rPr>
        <w:lastRenderedPageBreak/>
        <w:t>12.1 The Accident Book</w:t>
      </w:r>
      <w:bookmarkEnd w:id="15"/>
    </w:p>
    <w:p w14:paraId="000000B9" w14:textId="2AF05102" w:rsidR="00B43EBD" w:rsidRDefault="0797C0D6" w:rsidP="0797C0D6">
      <w:pPr>
        <w:numPr>
          <w:ilvl w:val="0"/>
          <w:numId w:val="15"/>
        </w:num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 xml:space="preserve">All first aid treatments, however minor, must be recorded in the </w:t>
      </w:r>
      <w:r w:rsidR="3B07A63E" w:rsidRPr="65DDCE7F">
        <w:rPr>
          <w:rFonts w:ascii="Aptos" w:eastAsia="Aptos" w:hAnsi="Aptos" w:cs="Aptos"/>
          <w:color w:val="000000" w:themeColor="text1"/>
          <w:sz w:val="22"/>
          <w:szCs w:val="22"/>
          <w:highlight w:val="yellow"/>
        </w:rPr>
        <w:t>Digital First Aid or</w:t>
      </w:r>
      <w:r w:rsidR="3B07A63E" w:rsidRPr="65DDCE7F">
        <w:rPr>
          <w:rFonts w:ascii="Aptos" w:eastAsia="Aptos" w:hAnsi="Aptos" w:cs="Aptos"/>
          <w:color w:val="000000" w:themeColor="text1"/>
          <w:sz w:val="22"/>
          <w:szCs w:val="22"/>
        </w:rPr>
        <w:t xml:space="preserve"> </w:t>
      </w:r>
      <w:r w:rsidRPr="65DDCE7F">
        <w:rPr>
          <w:rFonts w:ascii="Aptos" w:eastAsia="Aptos" w:hAnsi="Aptos" w:cs="Aptos"/>
          <w:color w:val="000000" w:themeColor="text1"/>
          <w:sz w:val="22"/>
          <w:szCs w:val="22"/>
          <w:highlight w:val="yellow"/>
        </w:rPr>
        <w:t>physical log located in the Medical Room].</w:t>
      </w:r>
      <w:r w:rsidR="47BFB879" w:rsidRPr="65DDCE7F">
        <w:rPr>
          <w:rFonts w:ascii="Aptos" w:eastAsia="Aptos" w:hAnsi="Aptos" w:cs="Aptos"/>
          <w:color w:val="000000" w:themeColor="text1"/>
          <w:sz w:val="22"/>
          <w:szCs w:val="22"/>
          <w:highlight w:val="yellow"/>
        </w:rPr>
        <w:t xml:space="preserve"> PLEASE AME</w:t>
      </w:r>
      <w:r w:rsidR="641FD25D" w:rsidRPr="65DDCE7F">
        <w:rPr>
          <w:rFonts w:ascii="Aptos" w:eastAsia="Aptos" w:hAnsi="Aptos" w:cs="Aptos"/>
          <w:color w:val="000000" w:themeColor="text1"/>
          <w:sz w:val="22"/>
          <w:szCs w:val="22"/>
          <w:highlight w:val="yellow"/>
        </w:rPr>
        <w:t>ND AS APPROPIATE</w:t>
      </w:r>
    </w:p>
    <w:p w14:paraId="000000BA" w14:textId="77777777" w:rsidR="00B43EBD" w:rsidRDefault="0797C0D6" w:rsidP="65DDCE7F">
      <w:pPr>
        <w:numPr>
          <w:ilvl w:val="0"/>
          <w:numId w:val="15"/>
        </w:numPr>
        <w:spacing w:after="160" w:line="259" w:lineRule="auto"/>
        <w:jc w:val="both"/>
        <w:rPr>
          <w:rFonts w:ascii="Aptos" w:eastAsia="Aptos" w:hAnsi="Aptos" w:cs="Aptos"/>
          <w:color w:val="000000"/>
          <w:sz w:val="22"/>
          <w:szCs w:val="22"/>
          <w:lang w:val="en-US"/>
        </w:rPr>
      </w:pPr>
      <w:r w:rsidRPr="65DDCE7F">
        <w:rPr>
          <w:rFonts w:ascii="Aptos" w:eastAsia="Aptos" w:hAnsi="Aptos" w:cs="Aptos"/>
          <w:b/>
          <w:bCs/>
          <w:color w:val="000000" w:themeColor="text1"/>
          <w:sz w:val="22"/>
          <w:szCs w:val="22"/>
          <w:lang w:val="en-US"/>
        </w:rPr>
        <w:t>Required Information:</w:t>
      </w:r>
      <w:r w:rsidRPr="65DDCE7F">
        <w:rPr>
          <w:rFonts w:ascii="Aptos" w:eastAsia="Aptos" w:hAnsi="Aptos" w:cs="Aptos"/>
          <w:color w:val="000000" w:themeColor="text1"/>
          <w:sz w:val="22"/>
          <w:szCs w:val="22"/>
          <w:lang w:val="en-US"/>
        </w:rPr>
        <w:t xml:space="preserve"> * Date, time, and location of the incident.</w:t>
      </w:r>
    </w:p>
    <w:p w14:paraId="000000BB" w14:textId="77777777" w:rsidR="00B43EBD" w:rsidRDefault="0797C0D6" w:rsidP="0797C0D6">
      <w:pPr>
        <w:numPr>
          <w:ilvl w:val="1"/>
          <w:numId w:val="15"/>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Name of the injured or ill person.</w:t>
      </w:r>
    </w:p>
    <w:p w14:paraId="000000BC" w14:textId="77777777" w:rsidR="00B43EBD" w:rsidRDefault="0797C0D6" w:rsidP="65DDCE7F">
      <w:pPr>
        <w:numPr>
          <w:ilvl w:val="1"/>
          <w:numId w:val="15"/>
        </w:numPr>
        <w:spacing w:after="160" w:line="259" w:lineRule="auto"/>
        <w:jc w:val="both"/>
        <w:rPr>
          <w:rFonts w:ascii="Aptos" w:eastAsia="Aptos" w:hAnsi="Aptos" w:cs="Aptos"/>
          <w:color w:val="000000"/>
          <w:sz w:val="22"/>
          <w:szCs w:val="22"/>
          <w:lang w:val="en-US"/>
        </w:rPr>
      </w:pPr>
      <w:r w:rsidRPr="65DDCE7F">
        <w:rPr>
          <w:rFonts w:ascii="Aptos" w:eastAsia="Aptos" w:hAnsi="Aptos" w:cs="Aptos"/>
          <w:color w:val="000000" w:themeColor="text1"/>
          <w:sz w:val="22"/>
          <w:szCs w:val="22"/>
          <w:lang w:val="en-US"/>
        </w:rPr>
        <w:t>Details of the injury/illness and what first aid was given.</w:t>
      </w:r>
    </w:p>
    <w:p w14:paraId="000000BD" w14:textId="77777777" w:rsidR="00B43EBD" w:rsidRDefault="0797C0D6" w:rsidP="0797C0D6">
      <w:pPr>
        <w:numPr>
          <w:ilvl w:val="1"/>
          <w:numId w:val="15"/>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What happened to the person immediately afterwards (e.g., went home, resumed class, went to hospital).</w:t>
      </w:r>
    </w:p>
    <w:p w14:paraId="000000BE" w14:textId="77777777" w:rsidR="00B43EBD" w:rsidRDefault="0797C0D6" w:rsidP="0797C0D6">
      <w:pPr>
        <w:numPr>
          <w:ilvl w:val="1"/>
          <w:numId w:val="15"/>
        </w:num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Name and signature of the first aider or person dealing with the incident.</w:t>
      </w:r>
    </w:p>
    <w:p w14:paraId="000000BF" w14:textId="77777777" w:rsidR="00B43EBD" w:rsidRDefault="0797C0D6" w:rsidP="0797C0D6">
      <w:pPr>
        <w:pStyle w:val="Heading2"/>
        <w:rPr>
          <w:rFonts w:ascii="Aptos" w:eastAsia="Aptos" w:hAnsi="Aptos" w:cs="Aptos"/>
          <w:color w:val="000000" w:themeColor="text1"/>
          <w:sz w:val="22"/>
          <w:szCs w:val="22"/>
        </w:rPr>
      </w:pPr>
      <w:bookmarkStart w:id="16" w:name="_Toc234840266"/>
      <w:r w:rsidRPr="0797C0D6">
        <w:rPr>
          <w:rFonts w:ascii="Aptos" w:eastAsia="Aptos" w:hAnsi="Aptos" w:cs="Aptos"/>
          <w:color w:val="000000" w:themeColor="text1"/>
          <w:sz w:val="22"/>
          <w:szCs w:val="22"/>
        </w:rPr>
        <w:t>12.2 RIDDOR Reporting</w:t>
      </w:r>
      <w:bookmarkEnd w:id="16"/>
    </w:p>
    <w:p w14:paraId="000000C0" w14:textId="3512131F" w:rsidR="00B43EBD" w:rsidRDefault="0797C0D6" w:rsidP="0797C0D6">
      <w:pPr>
        <w:spacing w:after="160" w:line="259" w:lineRule="auto"/>
        <w:jc w:val="both"/>
        <w:rPr>
          <w:rFonts w:ascii="Aptos" w:eastAsia="Aptos" w:hAnsi="Aptos" w:cs="Aptos"/>
          <w:color w:val="000000"/>
          <w:sz w:val="22"/>
          <w:szCs w:val="22"/>
        </w:rPr>
      </w:pPr>
      <w:r w:rsidRPr="65DDCE7F">
        <w:rPr>
          <w:rFonts w:ascii="Aptos" w:eastAsia="Aptos" w:hAnsi="Aptos" w:cs="Aptos"/>
          <w:color w:val="000000" w:themeColor="text1"/>
          <w:sz w:val="22"/>
          <w:szCs w:val="22"/>
        </w:rPr>
        <w:t xml:space="preserve">Under the </w:t>
      </w:r>
      <w:r w:rsidRPr="65DDCE7F">
        <w:rPr>
          <w:rFonts w:ascii="Aptos" w:eastAsia="Aptos" w:hAnsi="Aptos" w:cs="Aptos"/>
          <w:b/>
          <w:bCs/>
          <w:color w:val="000000" w:themeColor="text1"/>
          <w:sz w:val="22"/>
          <w:szCs w:val="22"/>
        </w:rPr>
        <w:t>Reporting of Injuries, Diseases and Dangerous Occurrences Regulations (RIDDOR) 2013</w:t>
      </w:r>
      <w:r w:rsidRPr="65DDCE7F">
        <w:rPr>
          <w:rFonts w:ascii="Aptos" w:eastAsia="Aptos" w:hAnsi="Aptos" w:cs="Aptos"/>
          <w:color w:val="000000" w:themeColor="text1"/>
          <w:sz w:val="22"/>
          <w:szCs w:val="22"/>
        </w:rPr>
        <w:t xml:space="preserve">, the Headteacher is responsible for notifying the </w:t>
      </w:r>
      <w:r w:rsidRPr="65DDCE7F">
        <w:rPr>
          <w:rFonts w:ascii="Aptos" w:eastAsia="Aptos" w:hAnsi="Aptos" w:cs="Aptos"/>
          <w:b/>
          <w:bCs/>
          <w:color w:val="000000" w:themeColor="text1"/>
          <w:sz w:val="22"/>
          <w:szCs w:val="22"/>
        </w:rPr>
        <w:t>HSE</w:t>
      </w:r>
      <w:r w:rsidRPr="65DDCE7F">
        <w:rPr>
          <w:rFonts w:ascii="Aptos" w:eastAsia="Aptos" w:hAnsi="Aptos" w:cs="Aptos"/>
          <w:color w:val="000000" w:themeColor="text1"/>
          <w:sz w:val="22"/>
          <w:szCs w:val="22"/>
        </w:rPr>
        <w:t xml:space="preserve"> of:</w:t>
      </w:r>
    </w:p>
    <w:p w14:paraId="000000C1" w14:textId="77777777" w:rsidR="00B43EBD" w:rsidRDefault="0797C0D6" w:rsidP="0797C0D6">
      <w:pPr>
        <w:numPr>
          <w:ilvl w:val="0"/>
          <w:numId w:val="8"/>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Fatalities:</w:t>
      </w:r>
      <w:r w:rsidRPr="0797C0D6">
        <w:rPr>
          <w:rFonts w:ascii="Aptos" w:eastAsia="Aptos" w:hAnsi="Aptos" w:cs="Aptos"/>
          <w:color w:val="000000" w:themeColor="text1"/>
          <w:sz w:val="22"/>
          <w:szCs w:val="22"/>
        </w:rPr>
        <w:t xml:space="preserve"> Any death of a staff member, pupil, or visitor.</w:t>
      </w:r>
    </w:p>
    <w:p w14:paraId="000000C2" w14:textId="77777777" w:rsidR="00B43EBD" w:rsidRDefault="0797C0D6" w:rsidP="0797C0D6">
      <w:pPr>
        <w:numPr>
          <w:ilvl w:val="0"/>
          <w:numId w:val="8"/>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Specified Injuries:</w:t>
      </w:r>
      <w:r w:rsidRPr="0797C0D6">
        <w:rPr>
          <w:rFonts w:ascii="Aptos" w:eastAsia="Aptos" w:hAnsi="Aptos" w:cs="Aptos"/>
          <w:color w:val="000000" w:themeColor="text1"/>
          <w:sz w:val="22"/>
          <w:szCs w:val="22"/>
        </w:rPr>
        <w:t xml:space="preserve"> Including fractures (other than fingers/toes), amputations, or injuries likely to lead to permanent loss of sight.</w:t>
      </w:r>
    </w:p>
    <w:p w14:paraId="000000C3" w14:textId="77777777" w:rsidR="00B43EBD" w:rsidRDefault="0797C0D6" w:rsidP="0797C0D6">
      <w:pPr>
        <w:numPr>
          <w:ilvl w:val="0"/>
          <w:numId w:val="8"/>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Over-seven-day injuries:</w:t>
      </w:r>
      <w:r w:rsidRPr="0797C0D6">
        <w:rPr>
          <w:rFonts w:ascii="Aptos" w:eastAsia="Aptos" w:hAnsi="Aptos" w:cs="Aptos"/>
          <w:color w:val="000000" w:themeColor="text1"/>
          <w:sz w:val="22"/>
          <w:szCs w:val="22"/>
        </w:rPr>
        <w:t xml:space="preserve"> Where an employee is away from work or unable to perform their normal duties for more than seven consecutive days.</w:t>
      </w:r>
    </w:p>
    <w:p w14:paraId="000000C4" w14:textId="77777777" w:rsidR="00B43EBD" w:rsidRDefault="0797C0D6" w:rsidP="0797C0D6">
      <w:pPr>
        <w:numPr>
          <w:ilvl w:val="0"/>
          <w:numId w:val="8"/>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Occupational diseases</w:t>
      </w:r>
      <w:r w:rsidRPr="0797C0D6">
        <w:rPr>
          <w:rFonts w:ascii="Aptos" w:eastAsia="Aptos" w:hAnsi="Aptos" w:cs="Aptos"/>
          <w:color w:val="000000" w:themeColor="text1"/>
          <w:sz w:val="22"/>
          <w:szCs w:val="22"/>
        </w:rPr>
        <w:t xml:space="preserve"> and </w:t>
      </w:r>
      <w:r w:rsidRPr="0797C0D6">
        <w:rPr>
          <w:rFonts w:ascii="Aptos" w:eastAsia="Aptos" w:hAnsi="Aptos" w:cs="Aptos"/>
          <w:b/>
          <w:bCs/>
          <w:color w:val="000000" w:themeColor="text1"/>
          <w:sz w:val="22"/>
          <w:szCs w:val="22"/>
        </w:rPr>
        <w:t>Dangerous occurrences</w:t>
      </w:r>
      <w:r w:rsidRPr="0797C0D6">
        <w:rPr>
          <w:rFonts w:ascii="Aptos" w:eastAsia="Aptos" w:hAnsi="Aptos" w:cs="Aptos"/>
          <w:color w:val="000000" w:themeColor="text1"/>
          <w:sz w:val="22"/>
          <w:szCs w:val="22"/>
        </w:rPr>
        <w:t xml:space="preserve"> (e.g., the accidental release of a hazardous substance).</w:t>
      </w:r>
    </w:p>
    <w:p w14:paraId="000000C8" w14:textId="432D3D00" w:rsidR="00B43EBD" w:rsidRDefault="0797C0D6" w:rsidP="65DDCE7F">
      <w:pPr>
        <w:pStyle w:val="Heading2"/>
        <w:spacing w:after="160" w:line="259" w:lineRule="auto"/>
        <w:jc w:val="both"/>
        <w:rPr>
          <w:rFonts w:ascii="Aptos" w:eastAsia="Aptos" w:hAnsi="Aptos" w:cs="Aptos"/>
          <w:color w:val="auto"/>
          <w:sz w:val="22"/>
          <w:szCs w:val="22"/>
        </w:rPr>
      </w:pPr>
      <w:bookmarkStart w:id="17" w:name="_Toc234840267"/>
      <w:r w:rsidRPr="65DDCE7F">
        <w:rPr>
          <w:rFonts w:ascii="Aptos" w:eastAsia="Aptos" w:hAnsi="Aptos" w:cs="Aptos"/>
          <w:color w:val="auto"/>
          <w:sz w:val="22"/>
          <w:szCs w:val="22"/>
        </w:rPr>
        <w:t>12.3 Allergic Reaction and Near-Miss Reporting (2026 Update)</w:t>
      </w:r>
      <w:bookmarkEnd w:id="17"/>
    </w:p>
    <w:p w14:paraId="000000C9"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Following the 2026 statutory changes, the school must specifically record:</w:t>
      </w:r>
    </w:p>
    <w:p w14:paraId="000000CA" w14:textId="77777777" w:rsidR="00B43EBD" w:rsidRDefault="0797C0D6" w:rsidP="0797C0D6">
      <w:pPr>
        <w:numPr>
          <w:ilvl w:val="0"/>
          <w:numId w:val="12"/>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Adrenaline Administration:</w:t>
      </w:r>
      <w:r w:rsidRPr="0797C0D6">
        <w:rPr>
          <w:rFonts w:ascii="Aptos" w:eastAsia="Aptos" w:hAnsi="Aptos" w:cs="Aptos"/>
          <w:color w:val="000000" w:themeColor="text1"/>
          <w:sz w:val="22"/>
          <w:szCs w:val="22"/>
        </w:rPr>
        <w:t xml:space="preserve"> Any use of a pupil’s own AAI or the school’s "spare" AAI must be reported to the DfE and the local health authority within 24 hours.</w:t>
      </w:r>
    </w:p>
    <w:p w14:paraId="778D9A23" w14:textId="183DD3FA" w:rsidR="65DDCE7F" w:rsidRPr="00FF1F0E" w:rsidRDefault="0797C0D6" w:rsidP="00FF1F0E">
      <w:pPr>
        <w:numPr>
          <w:ilvl w:val="0"/>
          <w:numId w:val="12"/>
        </w:numPr>
        <w:spacing w:after="160" w:line="259" w:lineRule="auto"/>
        <w:jc w:val="both"/>
        <w:rPr>
          <w:rFonts w:ascii="Aptos" w:eastAsia="Aptos" w:hAnsi="Aptos" w:cs="Aptos"/>
          <w:color w:val="000000"/>
          <w:sz w:val="22"/>
          <w:szCs w:val="22"/>
        </w:rPr>
      </w:pPr>
      <w:r w:rsidRPr="65DDCE7F">
        <w:rPr>
          <w:rFonts w:ascii="Aptos" w:eastAsia="Aptos" w:hAnsi="Aptos" w:cs="Aptos"/>
          <w:b/>
          <w:bCs/>
          <w:color w:val="000000" w:themeColor="text1"/>
          <w:sz w:val="22"/>
          <w:szCs w:val="22"/>
        </w:rPr>
        <w:t>Near Misses:</w:t>
      </w:r>
      <w:r w:rsidRPr="65DDCE7F">
        <w:rPr>
          <w:rFonts w:ascii="Aptos" w:eastAsia="Aptos" w:hAnsi="Aptos" w:cs="Aptos"/>
          <w:color w:val="000000" w:themeColor="text1"/>
          <w:sz w:val="22"/>
          <w:szCs w:val="22"/>
        </w:rPr>
        <w:t xml:space="preserve"> Any instance where a pupil was accidentally exposed to a known allergen—even if no reaction occurred—must be recorded and investigated to prevent future incidents.</w:t>
      </w:r>
    </w:p>
    <w:p w14:paraId="000000CC" w14:textId="77777777" w:rsidR="00B43EBD" w:rsidRDefault="0797C0D6" w:rsidP="0797C0D6">
      <w:pPr>
        <w:numPr>
          <w:ilvl w:val="0"/>
          <w:numId w:val="12"/>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AED Activation:</w:t>
      </w:r>
      <w:r w:rsidRPr="0797C0D6">
        <w:rPr>
          <w:rFonts w:ascii="Aptos" w:eastAsia="Aptos" w:hAnsi="Aptos" w:cs="Aptos"/>
          <w:color w:val="000000" w:themeColor="text1"/>
          <w:sz w:val="22"/>
          <w:szCs w:val="22"/>
        </w:rPr>
        <w:t xml:space="preserve"> If an AED is deployed (pads attached), the school must download the data from the device for medical review and notify the local ambulance service.</w:t>
      </w:r>
    </w:p>
    <w:p w14:paraId="000000CD" w14:textId="77777777" w:rsidR="00B43EBD" w:rsidRDefault="0797C0D6" w:rsidP="0797C0D6">
      <w:pPr>
        <w:pStyle w:val="Heading2"/>
        <w:rPr>
          <w:rFonts w:ascii="Aptos" w:eastAsia="Aptos" w:hAnsi="Aptos" w:cs="Aptos"/>
          <w:color w:val="000000" w:themeColor="text1"/>
          <w:sz w:val="22"/>
          <w:szCs w:val="22"/>
        </w:rPr>
      </w:pPr>
      <w:bookmarkStart w:id="18" w:name="_Toc234840268"/>
      <w:r w:rsidRPr="0797C0D6">
        <w:rPr>
          <w:rFonts w:ascii="Aptos" w:eastAsia="Aptos" w:hAnsi="Aptos" w:cs="Aptos"/>
          <w:color w:val="000000" w:themeColor="text1"/>
          <w:sz w:val="22"/>
          <w:szCs w:val="22"/>
        </w:rPr>
        <w:t>12.4 Retention of Records</w:t>
      </w:r>
      <w:bookmarkEnd w:id="18"/>
    </w:p>
    <w:p w14:paraId="000000CE" w14:textId="77777777" w:rsidR="00B43EBD" w:rsidRDefault="0797C0D6" w:rsidP="0797C0D6">
      <w:pPr>
        <w:numPr>
          <w:ilvl w:val="0"/>
          <w:numId w:val="1"/>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Pupils:</w:t>
      </w:r>
      <w:r w:rsidRPr="0797C0D6">
        <w:rPr>
          <w:rFonts w:ascii="Aptos" w:eastAsia="Aptos" w:hAnsi="Aptos" w:cs="Aptos"/>
          <w:color w:val="000000" w:themeColor="text1"/>
          <w:sz w:val="22"/>
          <w:szCs w:val="22"/>
        </w:rPr>
        <w:t xml:space="preserve"> First aid and accident records will be kept until the pupil reaches the </w:t>
      </w:r>
      <w:r w:rsidRPr="0797C0D6">
        <w:rPr>
          <w:rFonts w:ascii="Aptos" w:eastAsia="Aptos" w:hAnsi="Aptos" w:cs="Aptos"/>
          <w:b/>
          <w:bCs/>
          <w:color w:val="000000" w:themeColor="text1"/>
          <w:sz w:val="22"/>
          <w:szCs w:val="22"/>
        </w:rPr>
        <w:t>age of 25</w:t>
      </w:r>
      <w:r w:rsidRPr="0797C0D6">
        <w:rPr>
          <w:rFonts w:ascii="Aptos" w:eastAsia="Aptos" w:hAnsi="Aptos" w:cs="Aptos"/>
          <w:color w:val="000000" w:themeColor="text1"/>
          <w:sz w:val="22"/>
          <w:szCs w:val="22"/>
        </w:rPr>
        <w:t xml:space="preserve"> (as per the Limitation Act 1980).</w:t>
      </w:r>
    </w:p>
    <w:p w14:paraId="000000CF" w14:textId="77777777" w:rsidR="00B43EBD" w:rsidRPr="00FF1F0E" w:rsidRDefault="0797C0D6" w:rsidP="0797C0D6">
      <w:pPr>
        <w:numPr>
          <w:ilvl w:val="0"/>
          <w:numId w:val="1"/>
        </w:numPr>
        <w:spacing w:after="160" w:line="259" w:lineRule="auto"/>
        <w:jc w:val="both"/>
        <w:rPr>
          <w:rFonts w:ascii="Aptos" w:eastAsia="Aptos" w:hAnsi="Aptos" w:cs="Aptos"/>
          <w:color w:val="000000"/>
          <w:sz w:val="22"/>
          <w:szCs w:val="22"/>
        </w:rPr>
      </w:pPr>
      <w:r w:rsidRPr="0797C0D6">
        <w:rPr>
          <w:rFonts w:ascii="Aptos" w:eastAsia="Aptos" w:hAnsi="Aptos" w:cs="Aptos"/>
          <w:b/>
          <w:bCs/>
          <w:color w:val="000000" w:themeColor="text1"/>
          <w:sz w:val="22"/>
          <w:szCs w:val="22"/>
        </w:rPr>
        <w:t>Staff:</w:t>
      </w:r>
      <w:r w:rsidRPr="0797C0D6">
        <w:rPr>
          <w:rFonts w:ascii="Aptos" w:eastAsia="Aptos" w:hAnsi="Aptos" w:cs="Aptos"/>
          <w:color w:val="000000" w:themeColor="text1"/>
          <w:sz w:val="22"/>
          <w:szCs w:val="22"/>
        </w:rPr>
        <w:t xml:space="preserve"> Records will be kept for a minimum of </w:t>
      </w:r>
      <w:r w:rsidRPr="0797C0D6">
        <w:rPr>
          <w:rFonts w:ascii="Aptos" w:eastAsia="Aptos" w:hAnsi="Aptos" w:cs="Aptos"/>
          <w:b/>
          <w:bCs/>
          <w:color w:val="000000" w:themeColor="text1"/>
          <w:sz w:val="22"/>
          <w:szCs w:val="22"/>
        </w:rPr>
        <w:t>3 years</w:t>
      </w:r>
      <w:r w:rsidRPr="0797C0D6">
        <w:rPr>
          <w:rFonts w:ascii="Aptos" w:eastAsia="Aptos" w:hAnsi="Aptos" w:cs="Aptos"/>
          <w:color w:val="000000" w:themeColor="text1"/>
          <w:sz w:val="22"/>
          <w:szCs w:val="22"/>
        </w:rPr>
        <w:t xml:space="preserve"> from the date of the incident or according to current GDPR/Data Protection policies.</w:t>
      </w:r>
    </w:p>
    <w:p w14:paraId="1BDF9C3A" w14:textId="6BCD5F4D" w:rsidR="00FF1F0E" w:rsidRPr="00FF1F0E" w:rsidRDefault="00FF1F0E" w:rsidP="00FF1F0E">
      <w:pPr>
        <w:spacing w:after="160" w:line="259" w:lineRule="auto"/>
        <w:jc w:val="both"/>
        <w:rPr>
          <w:rFonts w:ascii="Aptos" w:eastAsia="Aptos" w:hAnsi="Aptos" w:cs="Aptos"/>
          <w:b/>
          <w:bCs/>
          <w:color w:val="000000"/>
          <w:sz w:val="22"/>
          <w:szCs w:val="22"/>
        </w:rPr>
      </w:pPr>
      <w:r w:rsidRPr="00FF1F0E">
        <w:rPr>
          <w:rFonts w:ascii="Aptos" w:eastAsia="Aptos" w:hAnsi="Aptos" w:cs="Aptos"/>
          <w:b/>
          <w:bCs/>
          <w:color w:val="000000" w:themeColor="text1"/>
          <w:sz w:val="22"/>
          <w:szCs w:val="22"/>
        </w:rPr>
        <w:lastRenderedPageBreak/>
        <w:t>Incident Reporting Flowchart</w:t>
      </w:r>
    </w:p>
    <w:tbl>
      <w:tblPr>
        <w:tblStyle w:val="a0"/>
        <w:tblpPr w:leftFromText="180" w:rightFromText="180" w:vertAnchor="text" w:horzAnchor="margin" w:tblpY="270"/>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47"/>
        <w:gridCol w:w="1951"/>
        <w:gridCol w:w="4795"/>
      </w:tblGrid>
      <w:tr w:rsidR="00FF1F0E" w14:paraId="2584CC9E" w14:textId="77777777" w:rsidTr="00FF1F0E">
        <w:trPr>
          <w:trHeight w:val="418"/>
          <w:tblHeader/>
        </w:trPr>
        <w:tc>
          <w:tcPr>
            <w:tcW w:w="2447" w:type="dxa"/>
            <w:tcMar>
              <w:top w:w="240" w:type="dxa"/>
              <w:left w:w="0" w:type="dxa"/>
              <w:bottom w:w="240" w:type="dxa"/>
              <w:right w:w="0" w:type="dxa"/>
            </w:tcMar>
          </w:tcPr>
          <w:p w14:paraId="0073F77F"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Severity</w:t>
            </w:r>
          </w:p>
        </w:tc>
        <w:tc>
          <w:tcPr>
            <w:tcW w:w="1951" w:type="dxa"/>
            <w:tcMar>
              <w:top w:w="240" w:type="dxa"/>
              <w:left w:w="0" w:type="dxa"/>
              <w:bottom w:w="240" w:type="dxa"/>
              <w:right w:w="0" w:type="dxa"/>
            </w:tcMar>
          </w:tcPr>
          <w:p w14:paraId="7BEA6A52"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Action</w:t>
            </w:r>
          </w:p>
        </w:tc>
        <w:tc>
          <w:tcPr>
            <w:tcW w:w="4795" w:type="dxa"/>
            <w:tcMar>
              <w:top w:w="240" w:type="dxa"/>
              <w:left w:w="0" w:type="dxa"/>
              <w:bottom w:w="240" w:type="dxa"/>
              <w:right w:w="0" w:type="dxa"/>
            </w:tcMar>
          </w:tcPr>
          <w:p w14:paraId="6AFDCBEA"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Documentation</w:t>
            </w:r>
          </w:p>
        </w:tc>
      </w:tr>
      <w:tr w:rsidR="00FF1F0E" w14:paraId="2871B305" w14:textId="77777777" w:rsidTr="00FF1F0E">
        <w:trPr>
          <w:trHeight w:val="418"/>
        </w:trPr>
        <w:tc>
          <w:tcPr>
            <w:tcW w:w="2447" w:type="dxa"/>
            <w:tcMar>
              <w:top w:w="240" w:type="dxa"/>
              <w:left w:w="0" w:type="dxa"/>
              <w:bottom w:w="240" w:type="dxa"/>
              <w:right w:w="0" w:type="dxa"/>
            </w:tcMar>
          </w:tcPr>
          <w:p w14:paraId="72AA7F92"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Minor (Scrape/Bump)</w:t>
            </w:r>
          </w:p>
        </w:tc>
        <w:tc>
          <w:tcPr>
            <w:tcW w:w="1951" w:type="dxa"/>
            <w:tcMar>
              <w:top w:w="240" w:type="dxa"/>
              <w:left w:w="0" w:type="dxa"/>
              <w:bottom w:w="240" w:type="dxa"/>
              <w:right w:w="0" w:type="dxa"/>
            </w:tcMar>
          </w:tcPr>
          <w:p w14:paraId="11ECEA65"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Treat on site</w:t>
            </w:r>
          </w:p>
        </w:tc>
        <w:tc>
          <w:tcPr>
            <w:tcW w:w="4795" w:type="dxa"/>
            <w:tcMar>
              <w:top w:w="240" w:type="dxa"/>
              <w:left w:w="0" w:type="dxa"/>
              <w:bottom w:w="240" w:type="dxa"/>
              <w:right w:w="0" w:type="dxa"/>
            </w:tcMar>
          </w:tcPr>
          <w:p w14:paraId="48E8DCF6"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Accident Book + Note to Parent</w:t>
            </w:r>
          </w:p>
        </w:tc>
      </w:tr>
      <w:tr w:rsidR="00FF1F0E" w14:paraId="4D7662D3" w14:textId="77777777" w:rsidTr="00FF1F0E">
        <w:trPr>
          <w:trHeight w:val="418"/>
        </w:trPr>
        <w:tc>
          <w:tcPr>
            <w:tcW w:w="2447" w:type="dxa"/>
            <w:tcMar>
              <w:top w:w="240" w:type="dxa"/>
              <w:left w:w="0" w:type="dxa"/>
              <w:bottom w:w="240" w:type="dxa"/>
              <w:right w:w="0" w:type="dxa"/>
            </w:tcMar>
          </w:tcPr>
          <w:p w14:paraId="2CED7EA4"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Significant (Head Injury)</w:t>
            </w:r>
          </w:p>
        </w:tc>
        <w:tc>
          <w:tcPr>
            <w:tcW w:w="1951" w:type="dxa"/>
            <w:tcMar>
              <w:top w:w="240" w:type="dxa"/>
              <w:left w:w="0" w:type="dxa"/>
              <w:bottom w:w="240" w:type="dxa"/>
              <w:right w:w="0" w:type="dxa"/>
            </w:tcMar>
          </w:tcPr>
          <w:p w14:paraId="2E20196B"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First Aider assesses</w:t>
            </w:r>
          </w:p>
        </w:tc>
        <w:tc>
          <w:tcPr>
            <w:tcW w:w="4795" w:type="dxa"/>
            <w:tcMar>
              <w:top w:w="240" w:type="dxa"/>
              <w:left w:w="0" w:type="dxa"/>
              <w:bottom w:w="240" w:type="dxa"/>
              <w:right w:w="0" w:type="dxa"/>
            </w:tcMar>
          </w:tcPr>
          <w:p w14:paraId="207BEE6C"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Accident Book + Phone Call to Parent</w:t>
            </w:r>
          </w:p>
        </w:tc>
      </w:tr>
      <w:tr w:rsidR="00FF1F0E" w14:paraId="7C35882B" w14:textId="77777777" w:rsidTr="00FF1F0E">
        <w:trPr>
          <w:trHeight w:val="418"/>
        </w:trPr>
        <w:tc>
          <w:tcPr>
            <w:tcW w:w="2447" w:type="dxa"/>
            <w:tcMar>
              <w:top w:w="240" w:type="dxa"/>
              <w:left w:w="0" w:type="dxa"/>
              <w:bottom w:w="240" w:type="dxa"/>
              <w:right w:w="0" w:type="dxa"/>
            </w:tcMar>
          </w:tcPr>
          <w:p w14:paraId="51BA1E54"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Major (Ambulance called)</w:t>
            </w:r>
          </w:p>
        </w:tc>
        <w:tc>
          <w:tcPr>
            <w:tcW w:w="1951" w:type="dxa"/>
            <w:tcMar>
              <w:top w:w="240" w:type="dxa"/>
              <w:left w:w="0" w:type="dxa"/>
              <w:bottom w:w="240" w:type="dxa"/>
              <w:right w:w="0" w:type="dxa"/>
            </w:tcMar>
          </w:tcPr>
          <w:p w14:paraId="6C2A6902"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Call 999 immediately</w:t>
            </w:r>
          </w:p>
        </w:tc>
        <w:tc>
          <w:tcPr>
            <w:tcW w:w="4795" w:type="dxa"/>
            <w:tcMar>
              <w:top w:w="240" w:type="dxa"/>
              <w:left w:w="0" w:type="dxa"/>
              <w:bottom w:w="240" w:type="dxa"/>
              <w:right w:w="0" w:type="dxa"/>
            </w:tcMar>
          </w:tcPr>
          <w:p w14:paraId="320B7288"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RIDDOR Report (if applicable) + Full Incident Review</w:t>
            </w:r>
          </w:p>
        </w:tc>
      </w:tr>
      <w:tr w:rsidR="00FF1F0E" w14:paraId="1DC2F8BF" w14:textId="77777777" w:rsidTr="00FF1F0E">
        <w:trPr>
          <w:trHeight w:val="418"/>
        </w:trPr>
        <w:tc>
          <w:tcPr>
            <w:tcW w:w="2447" w:type="dxa"/>
            <w:tcMar>
              <w:top w:w="240" w:type="dxa"/>
              <w:left w:w="0" w:type="dxa"/>
              <w:bottom w:w="240" w:type="dxa"/>
              <w:right w:w="0" w:type="dxa"/>
            </w:tcMar>
          </w:tcPr>
          <w:p w14:paraId="2CB5E5BD"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Allergy Emergency</w:t>
            </w:r>
          </w:p>
        </w:tc>
        <w:tc>
          <w:tcPr>
            <w:tcW w:w="1951" w:type="dxa"/>
            <w:tcMar>
              <w:top w:w="240" w:type="dxa"/>
              <w:left w:w="0" w:type="dxa"/>
              <w:bottom w:w="240" w:type="dxa"/>
              <w:right w:w="0" w:type="dxa"/>
            </w:tcMar>
          </w:tcPr>
          <w:p w14:paraId="593B50E9"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Administer AAI + 999</w:t>
            </w:r>
          </w:p>
        </w:tc>
        <w:tc>
          <w:tcPr>
            <w:tcW w:w="4795" w:type="dxa"/>
            <w:tcMar>
              <w:top w:w="240" w:type="dxa"/>
              <w:left w:w="0" w:type="dxa"/>
              <w:bottom w:w="240" w:type="dxa"/>
              <w:right w:w="0" w:type="dxa"/>
            </w:tcMar>
          </w:tcPr>
          <w:p w14:paraId="539BDEE6" w14:textId="77777777" w:rsidR="00FF1F0E" w:rsidRDefault="00FF1F0E" w:rsidP="00FF1F0E">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Report to DfE/LHA within 24 hours</w:t>
            </w:r>
          </w:p>
        </w:tc>
      </w:tr>
    </w:tbl>
    <w:p w14:paraId="000000D0" w14:textId="77777777" w:rsidR="00B43EBD" w:rsidRDefault="00B43EBD" w:rsidP="0797C0D6">
      <w:pPr>
        <w:spacing w:after="160" w:line="259" w:lineRule="auto"/>
        <w:jc w:val="both"/>
        <w:rPr>
          <w:rFonts w:ascii="Aptos" w:eastAsia="Aptos" w:hAnsi="Aptos" w:cs="Aptos"/>
          <w:color w:val="000000"/>
          <w:sz w:val="22"/>
          <w:szCs w:val="22"/>
        </w:rPr>
      </w:pPr>
    </w:p>
    <w:p w14:paraId="000000F0" w14:textId="77777777" w:rsidR="00B43EBD" w:rsidRDefault="00B43EBD" w:rsidP="0797C0D6">
      <w:pPr>
        <w:spacing w:after="160" w:line="259" w:lineRule="auto"/>
        <w:jc w:val="both"/>
        <w:rPr>
          <w:rFonts w:ascii="Aptos" w:eastAsia="Aptos" w:hAnsi="Aptos" w:cs="Aptos"/>
          <w:color w:val="000000"/>
          <w:sz w:val="22"/>
          <w:szCs w:val="22"/>
        </w:rPr>
      </w:pPr>
    </w:p>
    <w:p w14:paraId="000000F1" w14:textId="77777777" w:rsidR="00B43EBD" w:rsidRDefault="0797C0D6" w:rsidP="0797C0D6">
      <w:pPr>
        <w:spacing w:after="160" w:line="259" w:lineRule="auto"/>
        <w:jc w:val="both"/>
        <w:rPr>
          <w:rFonts w:ascii="Aptos" w:eastAsia="Aptos" w:hAnsi="Aptos" w:cs="Aptos"/>
          <w:b/>
          <w:bCs/>
          <w:color w:val="000000"/>
          <w:sz w:val="22"/>
          <w:szCs w:val="22"/>
        </w:rPr>
      </w:pPr>
      <w:r w:rsidRPr="0797C0D6">
        <w:rPr>
          <w:rFonts w:ascii="Aptos" w:eastAsia="Aptos" w:hAnsi="Aptos" w:cs="Aptos"/>
          <w:b/>
          <w:bCs/>
          <w:color w:val="000000" w:themeColor="text1"/>
          <w:sz w:val="22"/>
          <w:szCs w:val="22"/>
        </w:rPr>
        <w:t>Summary Table: 2026 Compliance Checklist</w:t>
      </w:r>
    </w:p>
    <w:tbl>
      <w:tblPr>
        <w:tblStyle w:val="a1"/>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89"/>
        <w:gridCol w:w="5485"/>
        <w:gridCol w:w="2171"/>
      </w:tblGrid>
      <w:tr w:rsidR="00B43EBD" w14:paraId="00D7C21D" w14:textId="77777777" w:rsidTr="00FF1F0E">
        <w:trPr>
          <w:trHeight w:val="438"/>
          <w:tblHeader/>
        </w:trPr>
        <w:tc>
          <w:tcPr>
            <w:tcW w:w="1689" w:type="dxa"/>
            <w:tcMar>
              <w:top w:w="240" w:type="dxa"/>
              <w:left w:w="0" w:type="dxa"/>
              <w:bottom w:w="240" w:type="dxa"/>
              <w:right w:w="0" w:type="dxa"/>
            </w:tcMar>
          </w:tcPr>
          <w:p w14:paraId="000000F2"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Feature</w:t>
            </w:r>
          </w:p>
        </w:tc>
        <w:tc>
          <w:tcPr>
            <w:tcW w:w="5485" w:type="dxa"/>
            <w:tcMar>
              <w:top w:w="240" w:type="dxa"/>
              <w:left w:w="0" w:type="dxa"/>
              <w:bottom w:w="240" w:type="dxa"/>
              <w:right w:w="0" w:type="dxa"/>
            </w:tcMar>
          </w:tcPr>
          <w:p w14:paraId="000000F3"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Requirement</w:t>
            </w:r>
          </w:p>
        </w:tc>
        <w:tc>
          <w:tcPr>
            <w:tcW w:w="2171" w:type="dxa"/>
            <w:tcMar>
              <w:top w:w="240" w:type="dxa"/>
              <w:left w:w="0" w:type="dxa"/>
              <w:bottom w:w="240" w:type="dxa"/>
              <w:right w:w="0" w:type="dxa"/>
            </w:tcMar>
          </w:tcPr>
          <w:p w14:paraId="000000F4"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Responsible Person</w:t>
            </w:r>
          </w:p>
        </w:tc>
      </w:tr>
      <w:tr w:rsidR="00B43EBD" w14:paraId="62830795" w14:textId="77777777" w:rsidTr="00FF1F0E">
        <w:trPr>
          <w:trHeight w:val="423"/>
        </w:trPr>
        <w:tc>
          <w:tcPr>
            <w:tcW w:w="1689" w:type="dxa"/>
            <w:tcMar>
              <w:top w:w="240" w:type="dxa"/>
              <w:left w:w="0" w:type="dxa"/>
              <w:bottom w:w="240" w:type="dxa"/>
              <w:right w:w="0" w:type="dxa"/>
            </w:tcMar>
          </w:tcPr>
          <w:p w14:paraId="000000F5"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Allergy Lead</w:t>
            </w:r>
          </w:p>
        </w:tc>
        <w:tc>
          <w:tcPr>
            <w:tcW w:w="5485" w:type="dxa"/>
            <w:tcMar>
              <w:top w:w="240" w:type="dxa"/>
              <w:left w:w="0" w:type="dxa"/>
              <w:bottom w:w="240" w:type="dxa"/>
              <w:right w:w="0" w:type="dxa"/>
            </w:tcMar>
          </w:tcPr>
          <w:p w14:paraId="000000F6"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Mandatory Senior Staff member</w:t>
            </w:r>
          </w:p>
        </w:tc>
        <w:tc>
          <w:tcPr>
            <w:tcW w:w="2171" w:type="dxa"/>
            <w:tcMar>
              <w:top w:w="240" w:type="dxa"/>
              <w:left w:w="0" w:type="dxa"/>
              <w:bottom w:w="240" w:type="dxa"/>
              <w:right w:w="0" w:type="dxa"/>
            </w:tcMar>
          </w:tcPr>
          <w:p w14:paraId="000000F7"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[Name/Role]</w:t>
            </w:r>
          </w:p>
        </w:tc>
      </w:tr>
      <w:tr w:rsidR="00B43EBD" w14:paraId="36AB9097" w14:textId="77777777" w:rsidTr="00FF1F0E">
        <w:trPr>
          <w:trHeight w:val="438"/>
        </w:trPr>
        <w:tc>
          <w:tcPr>
            <w:tcW w:w="1689" w:type="dxa"/>
            <w:tcMar>
              <w:top w:w="240" w:type="dxa"/>
              <w:left w:w="0" w:type="dxa"/>
              <w:bottom w:w="240" w:type="dxa"/>
              <w:right w:w="0" w:type="dxa"/>
            </w:tcMar>
          </w:tcPr>
          <w:p w14:paraId="000000F8"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Spare AAIs</w:t>
            </w:r>
          </w:p>
        </w:tc>
        <w:tc>
          <w:tcPr>
            <w:tcW w:w="5485" w:type="dxa"/>
            <w:tcMar>
              <w:top w:w="240" w:type="dxa"/>
              <w:left w:w="0" w:type="dxa"/>
              <w:bottom w:w="240" w:type="dxa"/>
              <w:right w:w="0" w:type="dxa"/>
            </w:tcMar>
          </w:tcPr>
          <w:p w14:paraId="000000F9"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Minimum 2 stored in a central, unlocked location</w:t>
            </w:r>
          </w:p>
        </w:tc>
        <w:tc>
          <w:tcPr>
            <w:tcW w:w="2171" w:type="dxa"/>
            <w:tcMar>
              <w:top w:w="240" w:type="dxa"/>
              <w:left w:w="0" w:type="dxa"/>
              <w:bottom w:w="240" w:type="dxa"/>
              <w:right w:w="0" w:type="dxa"/>
            </w:tcMar>
          </w:tcPr>
          <w:p w14:paraId="000000FA"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[Role]</w:t>
            </w:r>
          </w:p>
        </w:tc>
      </w:tr>
      <w:tr w:rsidR="00B43EBD" w14:paraId="67D0704C" w14:textId="77777777" w:rsidTr="00FF1F0E">
        <w:trPr>
          <w:trHeight w:val="438"/>
        </w:trPr>
        <w:tc>
          <w:tcPr>
            <w:tcW w:w="1689" w:type="dxa"/>
            <w:tcMar>
              <w:top w:w="240" w:type="dxa"/>
              <w:left w:w="0" w:type="dxa"/>
              <w:bottom w:w="240" w:type="dxa"/>
              <w:right w:w="0" w:type="dxa"/>
            </w:tcMar>
          </w:tcPr>
          <w:p w14:paraId="000000FB"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AED Readiness</w:t>
            </w:r>
          </w:p>
        </w:tc>
        <w:tc>
          <w:tcPr>
            <w:tcW w:w="5485" w:type="dxa"/>
            <w:tcMar>
              <w:top w:w="240" w:type="dxa"/>
              <w:left w:w="0" w:type="dxa"/>
              <w:bottom w:w="240" w:type="dxa"/>
              <w:right w:w="0" w:type="dxa"/>
            </w:tcMar>
          </w:tcPr>
          <w:p w14:paraId="000000FC"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Weekly visual check of status light</w:t>
            </w:r>
          </w:p>
        </w:tc>
        <w:tc>
          <w:tcPr>
            <w:tcW w:w="2171" w:type="dxa"/>
            <w:tcMar>
              <w:top w:w="240" w:type="dxa"/>
              <w:left w:w="0" w:type="dxa"/>
              <w:bottom w:w="240" w:type="dxa"/>
              <w:right w:w="0" w:type="dxa"/>
            </w:tcMar>
          </w:tcPr>
          <w:p w14:paraId="000000FD"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[Role]</w:t>
            </w:r>
          </w:p>
        </w:tc>
      </w:tr>
      <w:tr w:rsidR="00B43EBD" w14:paraId="3FDFD11D" w14:textId="77777777" w:rsidTr="00FF1F0E">
        <w:trPr>
          <w:trHeight w:val="423"/>
        </w:trPr>
        <w:tc>
          <w:tcPr>
            <w:tcW w:w="1689" w:type="dxa"/>
            <w:tcMar>
              <w:top w:w="240" w:type="dxa"/>
              <w:left w:w="0" w:type="dxa"/>
              <w:bottom w:w="240" w:type="dxa"/>
              <w:right w:w="0" w:type="dxa"/>
            </w:tcMar>
          </w:tcPr>
          <w:p w14:paraId="000000FE"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b/>
                <w:bCs/>
                <w:color w:val="000000"/>
                <w:sz w:val="22"/>
                <w:szCs w:val="22"/>
              </w:rPr>
              <w:t>Staff Training</w:t>
            </w:r>
          </w:p>
        </w:tc>
        <w:tc>
          <w:tcPr>
            <w:tcW w:w="5485" w:type="dxa"/>
            <w:tcMar>
              <w:top w:w="240" w:type="dxa"/>
              <w:left w:w="0" w:type="dxa"/>
              <w:bottom w:w="240" w:type="dxa"/>
              <w:right w:w="0" w:type="dxa"/>
            </w:tcMar>
          </w:tcPr>
          <w:p w14:paraId="000000FF"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100% of staff trained in Anaphylaxis awareness</w:t>
            </w:r>
          </w:p>
        </w:tc>
        <w:tc>
          <w:tcPr>
            <w:tcW w:w="2171" w:type="dxa"/>
            <w:tcMar>
              <w:top w:w="240" w:type="dxa"/>
              <w:left w:w="0" w:type="dxa"/>
              <w:bottom w:w="240" w:type="dxa"/>
              <w:right w:w="0" w:type="dxa"/>
            </w:tcMar>
          </w:tcPr>
          <w:p w14:paraId="00000100" w14:textId="77777777" w:rsidR="00B43EBD" w:rsidRDefault="0797C0D6" w:rsidP="0797C0D6">
            <w:pPr>
              <w:spacing w:after="160" w:line="259" w:lineRule="auto"/>
              <w:jc w:val="both"/>
              <w:rPr>
                <w:rFonts w:ascii="Aptos" w:eastAsia="Aptos" w:hAnsi="Aptos" w:cs="Aptos"/>
                <w:color w:val="000000"/>
                <w:sz w:val="22"/>
                <w:szCs w:val="22"/>
              </w:rPr>
            </w:pPr>
            <w:r w:rsidRPr="0797C0D6">
              <w:rPr>
                <w:rFonts w:ascii="Aptos" w:eastAsia="Aptos" w:hAnsi="Aptos" w:cs="Aptos"/>
                <w:color w:val="000000" w:themeColor="text1"/>
                <w:sz w:val="22"/>
                <w:szCs w:val="22"/>
              </w:rPr>
              <w:t>[Name]</w:t>
            </w:r>
          </w:p>
        </w:tc>
      </w:tr>
    </w:tbl>
    <w:p w14:paraId="00000101" w14:textId="77777777" w:rsidR="00B43EBD" w:rsidRDefault="00B43EBD" w:rsidP="0797C0D6">
      <w:pPr>
        <w:spacing w:after="160" w:line="259" w:lineRule="auto"/>
        <w:jc w:val="both"/>
        <w:rPr>
          <w:rFonts w:ascii="Aptos" w:eastAsia="Aptos" w:hAnsi="Aptos" w:cs="Aptos"/>
          <w:color w:val="000000"/>
          <w:sz w:val="22"/>
          <w:szCs w:val="22"/>
        </w:rPr>
      </w:pPr>
    </w:p>
    <w:p w14:paraId="00000102" w14:textId="77777777" w:rsidR="00B43EBD" w:rsidRDefault="00B43EBD" w:rsidP="0797C0D6">
      <w:pPr>
        <w:rPr>
          <w:rFonts w:ascii="Aptos" w:eastAsia="Aptos" w:hAnsi="Aptos" w:cs="Aptos"/>
          <w:sz w:val="22"/>
          <w:szCs w:val="22"/>
        </w:rPr>
      </w:pPr>
    </w:p>
    <w:p w14:paraId="00000103" w14:textId="77777777" w:rsidR="00B43EBD" w:rsidRDefault="00B43EBD" w:rsidP="0797C0D6">
      <w:pPr>
        <w:pStyle w:val="Heading1"/>
        <w:spacing w:before="400" w:after="40"/>
        <w:rPr>
          <w:rFonts w:ascii="Aptos" w:eastAsia="Aptos" w:hAnsi="Aptos" w:cs="Aptos"/>
          <w:b w:val="0"/>
          <w:bCs w:val="0"/>
          <w:color w:val="8EAADB"/>
          <w:sz w:val="22"/>
          <w:szCs w:val="22"/>
        </w:rPr>
      </w:pPr>
    </w:p>
    <w:p w14:paraId="00000104" w14:textId="77777777" w:rsidR="00B43EBD" w:rsidRDefault="00B43EBD" w:rsidP="0797C0D6">
      <w:pPr>
        <w:rPr>
          <w:sz w:val="22"/>
          <w:szCs w:val="22"/>
        </w:rPr>
      </w:pPr>
    </w:p>
    <w:sectPr w:rsidR="00B43EBD">
      <w:headerReference w:type="default" r:id="rId8"/>
      <w:footerReference w:type="even" r:id="rId9"/>
      <w:footerReference w:type="default" r:id="rId10"/>
      <w:headerReference w:type="first" r:id="rId11"/>
      <w:pgSz w:w="11906" w:h="16838"/>
      <w:pgMar w:top="1531" w:right="1440" w:bottom="1531" w:left="1440" w:header="709"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5E03" w14:textId="77777777" w:rsidR="00D17FDE" w:rsidRDefault="00D17FDE">
      <w:r>
        <w:separator/>
      </w:r>
    </w:p>
  </w:endnote>
  <w:endnote w:type="continuationSeparator" w:id="0">
    <w:p w14:paraId="34DB19DD" w14:textId="77777777" w:rsidR="00D17FDE" w:rsidRDefault="00D1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EAB9256-181D-4110-99BE-70FD7502EBAB}"/>
    <w:embedBold r:id="rId2" w:fontKey="{60958331-9709-4E19-9FD0-D398115B1708}"/>
  </w:font>
  <w:font w:name="Georgia">
    <w:panose1 w:val="02040502050405020303"/>
    <w:charset w:val="00"/>
    <w:family w:val="auto"/>
    <w:pitch w:val="default"/>
    <w:embedItalic r:id="rId3" w:fontKey="{0B2AEEA3-1B37-4891-A8B5-62A26D7BD752}"/>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3B27E3DA-07D4-41A6-B34E-E978DC275A08}"/>
    <w:embedBold r:id="rId5" w:fontKey="{DD5FECED-DB45-43B5-8FAE-01B5845FF5E4}"/>
    <w:embedItalic r:id="rId6" w:fontKey="{B8BE1BD8-E15D-4054-9DA2-0C5F7B0307F4}"/>
  </w:font>
  <w:font w:name="Cambria">
    <w:panose1 w:val="02040503050406030204"/>
    <w:charset w:val="00"/>
    <w:family w:val="roman"/>
    <w:pitch w:val="variable"/>
    <w:sig w:usb0="E00006FF" w:usb1="420024FF" w:usb2="02000000" w:usb3="00000000" w:csb0="0000019F" w:csb1="00000000"/>
    <w:embedRegular r:id="rId7" w:fontKey="{5609FC3C-397A-442E-A464-932F519AE5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9" w14:textId="77777777" w:rsidR="00B43EBD" w:rsidRDefault="00D17FDE">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p w14:paraId="0000010A" w14:textId="77777777" w:rsidR="00B43EBD" w:rsidRDefault="00B43EBD">
    <w:pPr>
      <w:pBdr>
        <w:top w:val="nil"/>
        <w:left w:val="nil"/>
        <w:bottom w:val="nil"/>
        <w:right w:val="nil"/>
        <w:between w:val="nil"/>
      </w:pBdr>
      <w:tabs>
        <w:tab w:val="center" w:pos="4513"/>
        <w:tab w:val="right" w:pos="9026"/>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7" w14:textId="77777777" w:rsidR="00B43EBD" w:rsidRDefault="00B43EBD">
    <w:pPr>
      <w:pBdr>
        <w:top w:val="nil"/>
        <w:left w:val="nil"/>
        <w:bottom w:val="nil"/>
        <w:right w:val="nil"/>
        <w:between w:val="nil"/>
      </w:pBdr>
      <w:tabs>
        <w:tab w:val="center" w:pos="4513"/>
        <w:tab w:val="right" w:pos="9026"/>
      </w:tabs>
      <w:jc w:val="right"/>
      <w:rPr>
        <w:sz w:val="16"/>
        <w:szCs w:val="16"/>
      </w:rPr>
    </w:pPr>
  </w:p>
  <w:p w14:paraId="00000108" w14:textId="303BB02C" w:rsidR="00B43EBD" w:rsidRDefault="00D17FDE">
    <w:pPr>
      <w:pBdr>
        <w:top w:val="nil"/>
        <w:left w:val="nil"/>
        <w:bottom w:val="nil"/>
        <w:right w:val="nil"/>
        <w:between w:val="nil"/>
      </w:pBdr>
      <w:tabs>
        <w:tab w:val="center" w:pos="4513"/>
        <w:tab w:val="right" w:pos="9026"/>
      </w:tabs>
      <w:ind w:right="360"/>
      <w:rPr>
        <w:sz w:val="16"/>
        <w:szCs w:val="16"/>
      </w:rPr>
    </w:pPr>
    <w:r>
      <w:rPr>
        <w:sz w:val="16"/>
        <w:szCs w:val="16"/>
      </w:rPr>
      <w:t xml:space="preserve">This procedure was approved by </w:t>
    </w:r>
    <w:r w:rsidR="00FF1F0E">
      <w:rPr>
        <w:sz w:val="16"/>
        <w:szCs w:val="16"/>
      </w:rPr>
      <w:t xml:space="preserve">the CEO </w:t>
    </w:r>
    <w:r>
      <w:rPr>
        <w:sz w:val="16"/>
        <w:szCs w:val="16"/>
      </w:rPr>
      <w:t xml:space="preserve">on </w:t>
    </w:r>
    <w:r w:rsidR="00FF1F0E">
      <w:rPr>
        <w:sz w:val="16"/>
        <w:szCs w:val="16"/>
      </w:rPr>
      <w:t>13</w:t>
    </w:r>
    <w:r w:rsidR="00FF1F0E" w:rsidRPr="00FF1F0E">
      <w:rPr>
        <w:sz w:val="16"/>
        <w:szCs w:val="16"/>
        <w:vertAlign w:val="superscript"/>
      </w:rPr>
      <w:t>th</w:t>
    </w:r>
    <w:r w:rsidR="00FF1F0E">
      <w:rPr>
        <w:sz w:val="16"/>
        <w:szCs w:val="16"/>
      </w:rPr>
      <w:t xml:space="preserve"> July</w:t>
    </w:r>
    <w:r>
      <w:rPr>
        <w:sz w:val="16"/>
        <w:szCs w:val="16"/>
      </w:rPr>
      <w:t xml:space="preserve"> 2026</w:t>
    </w:r>
  </w:p>
  <w:p w14:paraId="083499F4" w14:textId="77777777" w:rsidR="00FF1F0E" w:rsidRDefault="00FF1F0E" w:rsidP="00FF1F0E">
    <w:pPr>
      <w:spacing w:after="160" w:line="259" w:lineRule="auto"/>
      <w:jc w:val="both"/>
      <w:rPr>
        <w:rFonts w:ascii="Aptos" w:eastAsia="Aptos" w:hAnsi="Aptos" w:cs="Aptos"/>
        <w:color w:val="auto"/>
        <w:sz w:val="16"/>
        <w:szCs w:val="16"/>
        <w:lang w:val="en-US"/>
      </w:rPr>
    </w:pPr>
    <w:r w:rsidRPr="00FF1F0E">
      <w:rPr>
        <w:rFonts w:ascii="Aptos" w:eastAsia="Aptos" w:hAnsi="Aptos" w:cs="Aptos"/>
        <w:color w:val="auto"/>
        <w:sz w:val="16"/>
        <w:szCs w:val="16"/>
        <w:lang w:val="en-US"/>
      </w:rPr>
      <w:t xml:space="preserve">This policy is based on </w:t>
    </w:r>
    <w:proofErr w:type="spellStart"/>
    <w:r w:rsidRPr="00FF1F0E">
      <w:rPr>
        <w:rFonts w:ascii="Aptos" w:eastAsia="Aptos" w:hAnsi="Aptos" w:cs="Aptos"/>
        <w:color w:val="auto"/>
        <w:sz w:val="16"/>
        <w:szCs w:val="16"/>
        <w:lang w:val="en-US"/>
      </w:rPr>
      <w:t>SafeSchool</w:t>
    </w:r>
    <w:proofErr w:type="spellEnd"/>
    <w:r w:rsidRPr="00FF1F0E">
      <w:rPr>
        <w:rFonts w:ascii="Aptos" w:eastAsia="Aptos" w:hAnsi="Aptos" w:cs="Aptos"/>
        <w:color w:val="auto"/>
        <w:sz w:val="16"/>
        <w:szCs w:val="16"/>
        <w:lang w:val="en-US"/>
      </w:rPr>
      <w:t xml:space="preserve"> First Aid Policy update template June 2026</w:t>
    </w:r>
  </w:p>
  <w:p w14:paraId="09341EB9" w14:textId="77777777" w:rsidR="00FF1F0E" w:rsidRPr="00FF1F0E" w:rsidRDefault="00FF1F0E" w:rsidP="00FF1F0E">
    <w:pPr>
      <w:spacing w:after="160" w:line="259" w:lineRule="auto"/>
      <w:jc w:val="both"/>
      <w:rPr>
        <w:rFonts w:ascii="Aptos" w:eastAsia="Aptos" w:hAnsi="Aptos" w:cs="Aptos"/>
        <w:b/>
        <w:bCs/>
        <w:color w:val="auto"/>
        <w:sz w:val="16"/>
        <w:szCs w:val="16"/>
        <w:lang w:val="en-US"/>
      </w:rPr>
    </w:pPr>
  </w:p>
  <w:p w14:paraId="04AD5222" w14:textId="77777777" w:rsidR="00FF1F0E" w:rsidRDefault="00FF1F0E">
    <w:pPr>
      <w:pBdr>
        <w:top w:val="nil"/>
        <w:left w:val="nil"/>
        <w:bottom w:val="nil"/>
        <w:right w:val="nil"/>
        <w:between w:val="nil"/>
      </w:pBdr>
      <w:tabs>
        <w:tab w:val="center" w:pos="4513"/>
        <w:tab w:val="right" w:pos="9026"/>
      </w:tabs>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59B8" w14:textId="77777777" w:rsidR="00D17FDE" w:rsidRDefault="00D17FDE">
      <w:r>
        <w:separator/>
      </w:r>
    </w:p>
  </w:footnote>
  <w:footnote w:type="continuationSeparator" w:id="0">
    <w:p w14:paraId="3565BB63" w14:textId="77777777" w:rsidR="00D17FDE" w:rsidRDefault="00D17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5" w14:textId="77777777" w:rsidR="00B43EBD" w:rsidRDefault="00D17FDE">
    <w:pPr>
      <w:pBdr>
        <w:top w:val="nil"/>
        <w:left w:val="nil"/>
        <w:bottom w:val="nil"/>
        <w:right w:val="nil"/>
        <w:between w:val="nil"/>
      </w:pBdr>
      <w:tabs>
        <w:tab w:val="center" w:pos="4513"/>
        <w:tab w:val="right" w:pos="9026"/>
      </w:tabs>
    </w:pPr>
    <w:r>
      <w:rPr>
        <w:noProof/>
      </w:rPr>
      <w:drawing>
        <wp:anchor distT="0" distB="0" distL="0" distR="0" simplePos="0" relativeHeight="251658240" behindDoc="1" locked="0" layoutInCell="1" hidden="0" allowOverlap="1" wp14:anchorId="21C9BC7E" wp14:editId="07777777">
          <wp:simplePos x="0" y="0"/>
          <wp:positionH relativeFrom="page">
            <wp:posOffset>615</wp:posOffset>
          </wp:positionH>
          <wp:positionV relativeFrom="page">
            <wp:posOffset>0</wp:posOffset>
          </wp:positionV>
          <wp:extent cx="7558768" cy="106920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58768" cy="10692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6" w14:textId="77777777" w:rsidR="00B43EBD" w:rsidRDefault="00D17FDE">
    <w:pPr>
      <w:pBdr>
        <w:top w:val="nil"/>
        <w:left w:val="nil"/>
        <w:bottom w:val="nil"/>
        <w:right w:val="nil"/>
        <w:between w:val="nil"/>
      </w:pBdr>
      <w:tabs>
        <w:tab w:val="center" w:pos="4513"/>
        <w:tab w:val="right" w:pos="9026"/>
      </w:tabs>
    </w:pPr>
    <w:r>
      <w:rPr>
        <w:noProof/>
      </w:rPr>
      <w:drawing>
        <wp:anchor distT="0" distB="0" distL="0" distR="0" simplePos="0" relativeHeight="251659264" behindDoc="1" locked="0" layoutInCell="1" hidden="0" allowOverlap="1" wp14:anchorId="5D8BFE09" wp14:editId="07777777">
          <wp:simplePos x="0" y="0"/>
          <wp:positionH relativeFrom="page">
            <wp:posOffset>0</wp:posOffset>
          </wp:positionH>
          <wp:positionV relativeFrom="page">
            <wp:posOffset>0</wp:posOffset>
          </wp:positionV>
          <wp:extent cx="7560000" cy="10692000"/>
          <wp:effectExtent l="0" t="0" r="0" b="0"/>
          <wp:wrapNone/>
          <wp:docPr id="4" name="image2.jp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screenshot of a phone&#10;&#10;Description automatically generated"/>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3E9B4"/>
    <w:multiLevelType w:val="multilevel"/>
    <w:tmpl w:val="DC649B5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03680E"/>
    <w:multiLevelType w:val="multilevel"/>
    <w:tmpl w:val="152235B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E05D9D"/>
    <w:multiLevelType w:val="multilevel"/>
    <w:tmpl w:val="DE7E050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5CE3D7"/>
    <w:multiLevelType w:val="multilevel"/>
    <w:tmpl w:val="9C2CBB22"/>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CCA242"/>
    <w:multiLevelType w:val="multilevel"/>
    <w:tmpl w:val="44AE599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416361"/>
    <w:multiLevelType w:val="multilevel"/>
    <w:tmpl w:val="58FE9C1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D6DAD1"/>
    <w:multiLevelType w:val="multilevel"/>
    <w:tmpl w:val="DD0A629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325807B"/>
    <w:multiLevelType w:val="multilevel"/>
    <w:tmpl w:val="695415C2"/>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452B49E"/>
    <w:multiLevelType w:val="multilevel"/>
    <w:tmpl w:val="D2406274"/>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731604"/>
    <w:multiLevelType w:val="multilevel"/>
    <w:tmpl w:val="4E36CFE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97825DD"/>
    <w:multiLevelType w:val="multilevel"/>
    <w:tmpl w:val="F6A4989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69A3D7"/>
    <w:multiLevelType w:val="multilevel"/>
    <w:tmpl w:val="19E26D0A"/>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20DF3A2"/>
    <w:multiLevelType w:val="multilevel"/>
    <w:tmpl w:val="FE8E1B7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ABC034F"/>
    <w:multiLevelType w:val="multilevel"/>
    <w:tmpl w:val="FA0AE48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72A3C083"/>
    <w:multiLevelType w:val="multilevel"/>
    <w:tmpl w:val="5044927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32FF7C4"/>
    <w:multiLevelType w:val="multilevel"/>
    <w:tmpl w:val="0698547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3ABE412"/>
    <w:multiLevelType w:val="multilevel"/>
    <w:tmpl w:val="B4AE1E0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8518448">
    <w:abstractNumId w:val="10"/>
  </w:num>
  <w:num w:numId="2" w16cid:durableId="876430137">
    <w:abstractNumId w:val="9"/>
  </w:num>
  <w:num w:numId="3" w16cid:durableId="2115784715">
    <w:abstractNumId w:val="4"/>
  </w:num>
  <w:num w:numId="4" w16cid:durableId="1248424163">
    <w:abstractNumId w:val="15"/>
  </w:num>
  <w:num w:numId="5" w16cid:durableId="1833063590">
    <w:abstractNumId w:val="1"/>
  </w:num>
  <w:num w:numId="6" w16cid:durableId="561907262">
    <w:abstractNumId w:val="11"/>
  </w:num>
  <w:num w:numId="7" w16cid:durableId="426004901">
    <w:abstractNumId w:val="13"/>
  </w:num>
  <w:num w:numId="8" w16cid:durableId="580528070">
    <w:abstractNumId w:val="0"/>
  </w:num>
  <w:num w:numId="9" w16cid:durableId="1583442509">
    <w:abstractNumId w:val="8"/>
  </w:num>
  <w:num w:numId="10" w16cid:durableId="1011371010">
    <w:abstractNumId w:val="6"/>
  </w:num>
  <w:num w:numId="11" w16cid:durableId="1515144363">
    <w:abstractNumId w:val="2"/>
  </w:num>
  <w:num w:numId="12" w16cid:durableId="14041961">
    <w:abstractNumId w:val="14"/>
  </w:num>
  <w:num w:numId="13" w16cid:durableId="1315182190">
    <w:abstractNumId w:val="5"/>
  </w:num>
  <w:num w:numId="14" w16cid:durableId="1039932951">
    <w:abstractNumId w:val="12"/>
  </w:num>
  <w:num w:numId="15" w16cid:durableId="721952784">
    <w:abstractNumId w:val="16"/>
  </w:num>
  <w:num w:numId="16" w16cid:durableId="818300478">
    <w:abstractNumId w:val="7"/>
  </w:num>
  <w:num w:numId="17" w16cid:durableId="821852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48D8A4"/>
    <w:rsid w:val="0096397B"/>
    <w:rsid w:val="00B43EBD"/>
    <w:rsid w:val="00D17FDE"/>
    <w:rsid w:val="00FF1F0E"/>
    <w:rsid w:val="0248D8A4"/>
    <w:rsid w:val="02FF66DA"/>
    <w:rsid w:val="0628ACE8"/>
    <w:rsid w:val="070BB9D8"/>
    <w:rsid w:val="0797C0D6"/>
    <w:rsid w:val="07E45DF4"/>
    <w:rsid w:val="08A9B70F"/>
    <w:rsid w:val="09D2F1A9"/>
    <w:rsid w:val="0A2C8B74"/>
    <w:rsid w:val="0B2211D9"/>
    <w:rsid w:val="0C184A9C"/>
    <w:rsid w:val="0EEEB549"/>
    <w:rsid w:val="100D4753"/>
    <w:rsid w:val="10308B3D"/>
    <w:rsid w:val="108A26CA"/>
    <w:rsid w:val="161660E9"/>
    <w:rsid w:val="16925DBF"/>
    <w:rsid w:val="17C27A6B"/>
    <w:rsid w:val="193CDDD7"/>
    <w:rsid w:val="19E5DC84"/>
    <w:rsid w:val="1AE4EF36"/>
    <w:rsid w:val="20124875"/>
    <w:rsid w:val="2027CF35"/>
    <w:rsid w:val="20AE0212"/>
    <w:rsid w:val="211AE570"/>
    <w:rsid w:val="217B890C"/>
    <w:rsid w:val="21D8181F"/>
    <w:rsid w:val="231C4CAC"/>
    <w:rsid w:val="237FDD3A"/>
    <w:rsid w:val="27535A28"/>
    <w:rsid w:val="275FF4A6"/>
    <w:rsid w:val="279B6A7E"/>
    <w:rsid w:val="28B87C3D"/>
    <w:rsid w:val="2A412C06"/>
    <w:rsid w:val="2A74E211"/>
    <w:rsid w:val="2AE5D835"/>
    <w:rsid w:val="2B23F0A0"/>
    <w:rsid w:val="2B756F45"/>
    <w:rsid w:val="2CDAE577"/>
    <w:rsid w:val="2D37549F"/>
    <w:rsid w:val="30213024"/>
    <w:rsid w:val="31C6ECB8"/>
    <w:rsid w:val="33572ED5"/>
    <w:rsid w:val="3394FF7B"/>
    <w:rsid w:val="34CDA937"/>
    <w:rsid w:val="37481119"/>
    <w:rsid w:val="3754B178"/>
    <w:rsid w:val="377A2111"/>
    <w:rsid w:val="38711C8C"/>
    <w:rsid w:val="392EEBEE"/>
    <w:rsid w:val="3A6D8506"/>
    <w:rsid w:val="3A70B141"/>
    <w:rsid w:val="3AB9A9E1"/>
    <w:rsid w:val="3B07A63E"/>
    <w:rsid w:val="3C9823C3"/>
    <w:rsid w:val="3D6EA893"/>
    <w:rsid w:val="3D7A4B02"/>
    <w:rsid w:val="3DD5C380"/>
    <w:rsid w:val="3DDE65ED"/>
    <w:rsid w:val="3E043129"/>
    <w:rsid w:val="3E1BF9F1"/>
    <w:rsid w:val="3F1D2F07"/>
    <w:rsid w:val="40F2526D"/>
    <w:rsid w:val="41CC6F13"/>
    <w:rsid w:val="47BFB879"/>
    <w:rsid w:val="485A908F"/>
    <w:rsid w:val="4A100D3E"/>
    <w:rsid w:val="4B02556B"/>
    <w:rsid w:val="4CEA7036"/>
    <w:rsid w:val="4CED81CB"/>
    <w:rsid w:val="4D474A73"/>
    <w:rsid w:val="4D6F05B6"/>
    <w:rsid w:val="4F389217"/>
    <w:rsid w:val="5120390E"/>
    <w:rsid w:val="554A710E"/>
    <w:rsid w:val="557EC4FB"/>
    <w:rsid w:val="593E365F"/>
    <w:rsid w:val="5A046BD6"/>
    <w:rsid w:val="5A073E60"/>
    <w:rsid w:val="5A432902"/>
    <w:rsid w:val="5AA222A0"/>
    <w:rsid w:val="611CB741"/>
    <w:rsid w:val="621654C7"/>
    <w:rsid w:val="641FD25D"/>
    <w:rsid w:val="64AE656D"/>
    <w:rsid w:val="65DDCE7F"/>
    <w:rsid w:val="6764F3A8"/>
    <w:rsid w:val="6A8BC4E5"/>
    <w:rsid w:val="6BC6EEAF"/>
    <w:rsid w:val="6E925F0B"/>
    <w:rsid w:val="6F537578"/>
    <w:rsid w:val="70A57A6D"/>
    <w:rsid w:val="7148CBC1"/>
    <w:rsid w:val="727C3E7A"/>
    <w:rsid w:val="72895321"/>
    <w:rsid w:val="745A33E0"/>
    <w:rsid w:val="75A13BB2"/>
    <w:rsid w:val="77429907"/>
    <w:rsid w:val="7A85135C"/>
    <w:rsid w:val="7B9C2BAE"/>
    <w:rsid w:val="7BFB96C8"/>
    <w:rsid w:val="7CE7F726"/>
    <w:rsid w:val="7E0DA109"/>
    <w:rsid w:val="7E48F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01A5"/>
  <w15:docId w15:val="{27A95BDA-564A-4502-9B46-ACD3DE37C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575756"/>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96"/>
      <w:szCs w:val="9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61" w:type="dxa"/>
        <w:left w:w="106"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797C0D6"/>
    <w:rPr>
      <w:color w:val="0000FF"/>
      <w:u w:val="single"/>
    </w:rPr>
  </w:style>
  <w:style w:type="paragraph" w:styleId="TOC1">
    <w:name w:val="toc 1"/>
    <w:basedOn w:val="Normal"/>
    <w:next w:val="Normal"/>
    <w:uiPriority w:val="39"/>
    <w:unhideWhenUsed/>
    <w:rsid w:val="0797C0D6"/>
    <w:pPr>
      <w:spacing w:after="100"/>
    </w:pPr>
  </w:style>
  <w:style w:type="paragraph" w:styleId="TOC2">
    <w:name w:val="toc 2"/>
    <w:basedOn w:val="Normal"/>
    <w:next w:val="Normal"/>
    <w:uiPriority w:val="39"/>
    <w:unhideWhenUsed/>
    <w:rsid w:val="0797C0D6"/>
    <w:pPr>
      <w:spacing w:after="100"/>
      <w:ind w:left="220"/>
    </w:pPr>
  </w:style>
  <w:style w:type="paragraph" w:styleId="Header">
    <w:name w:val="header"/>
    <w:basedOn w:val="Normal"/>
    <w:link w:val="HeaderChar"/>
    <w:uiPriority w:val="99"/>
    <w:unhideWhenUsed/>
    <w:rsid w:val="00FF1F0E"/>
    <w:pPr>
      <w:tabs>
        <w:tab w:val="center" w:pos="4513"/>
        <w:tab w:val="right" w:pos="9026"/>
      </w:tabs>
    </w:pPr>
  </w:style>
  <w:style w:type="character" w:customStyle="1" w:styleId="HeaderChar">
    <w:name w:val="Header Char"/>
    <w:basedOn w:val="DefaultParagraphFont"/>
    <w:link w:val="Header"/>
    <w:uiPriority w:val="99"/>
    <w:rsid w:val="00FF1F0E"/>
  </w:style>
  <w:style w:type="paragraph" w:styleId="Footer">
    <w:name w:val="footer"/>
    <w:basedOn w:val="Normal"/>
    <w:link w:val="FooterChar"/>
    <w:uiPriority w:val="99"/>
    <w:unhideWhenUsed/>
    <w:rsid w:val="00FF1F0E"/>
    <w:pPr>
      <w:tabs>
        <w:tab w:val="center" w:pos="4513"/>
        <w:tab w:val="right" w:pos="9026"/>
      </w:tabs>
    </w:pPr>
  </w:style>
  <w:style w:type="character" w:customStyle="1" w:styleId="FooterChar">
    <w:name w:val="Footer Char"/>
    <w:basedOn w:val="DefaultParagraphFont"/>
    <w:link w:val="Footer"/>
    <w:uiPriority w:val="99"/>
    <w:rsid w:val="00FF1F0E"/>
  </w:style>
  <w:style w:type="paragraph" w:styleId="ListParagraph">
    <w:name w:val="List Paragraph"/>
    <w:basedOn w:val="Normal"/>
    <w:uiPriority w:val="34"/>
    <w:qFormat/>
    <w:rsid w:val="00FF1F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sNZHeTMOikLY5koUt6fpmny7Q==">CgMxLjA4AHIhMVdjdG1pb3Q1eGxMWVZnMm9WZ3VORDY0ZXM5STBIRHFi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7CC517A21F994448C696664A20B0B2C" ma:contentTypeVersion="15" ma:contentTypeDescription="Create a new document." ma:contentTypeScope="" ma:versionID="7b9326fcc87e4f98fade439d958ecd01">
  <xsd:schema xmlns:xsd="http://www.w3.org/2001/XMLSchema" xmlns:xs="http://www.w3.org/2001/XMLSchema" xmlns:p="http://schemas.microsoft.com/office/2006/metadata/properties" xmlns:ns2="0ab0fa0a-a6ce-4ec6-81bc-e3d44ce0963f" xmlns:ns3="0be5cf42-a31c-4c31-9556-6a46e2e0b983" targetNamespace="http://schemas.microsoft.com/office/2006/metadata/properties" ma:root="true" ma:fieldsID="26a6d32c9cc321fae338342eb4191ae5" ns2:_="" ns3:_="">
    <xsd:import namespace="0ab0fa0a-a6ce-4ec6-81bc-e3d44ce0963f"/>
    <xsd:import namespace="0be5cf42-a31c-4c31-9556-6a46e2e0b9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0fa0a-a6ce-4ec6-81bc-e3d44ce09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3e920f1-97b8-4de3-991e-2b1daf2bc8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e5cf42-a31c-4c31-9556-6a46e2e0b9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ecab76-587d-4ac5-a3a7-c2eb6b854e20}" ma:internalName="TaxCatchAll" ma:showField="CatchAllData" ma:web="0be5cf42-a31c-4c31-9556-6a46e2e0b9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b0fa0a-a6ce-4ec6-81bc-e3d44ce0963f">
      <Terms xmlns="http://schemas.microsoft.com/office/infopath/2007/PartnerControls"/>
    </lcf76f155ced4ddcb4097134ff3c332f>
    <TaxCatchAll xmlns="0be5cf42-a31c-4c31-9556-6a46e2e0b98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B9EE4E-2CC5-4269-A5BA-E6F3A52B54BF}"/>
</file>

<file path=customXml/itemProps3.xml><?xml version="1.0" encoding="utf-8"?>
<ds:datastoreItem xmlns:ds="http://schemas.openxmlformats.org/officeDocument/2006/customXml" ds:itemID="{984BEE60-F2D5-4952-89F9-2E4E8873748C}"/>
</file>

<file path=customXml/itemProps4.xml><?xml version="1.0" encoding="utf-8"?>
<ds:datastoreItem xmlns:ds="http://schemas.openxmlformats.org/officeDocument/2006/customXml" ds:itemID="{11C04641-E724-440E-897E-B91FDB8A0B09}"/>
</file>

<file path=docProps/app.xml><?xml version="1.0" encoding="utf-8"?>
<Properties xmlns="http://schemas.openxmlformats.org/officeDocument/2006/extended-properties" xmlns:vt="http://schemas.openxmlformats.org/officeDocument/2006/docPropsVTypes">
  <Template>Normal</Template>
  <TotalTime>4</TotalTime>
  <Pages>9</Pages>
  <Words>1917</Words>
  <Characters>10933</Characters>
  <Application>Microsoft Office Word</Application>
  <DocSecurity>0</DocSecurity>
  <Lines>91</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Barrett</dc:creator>
  <cp:lastModifiedBy>john barrett</cp:lastModifiedBy>
  <cp:revision>2</cp:revision>
  <dcterms:created xsi:type="dcterms:W3CDTF">2026-07-13T12:04:00Z</dcterms:created>
  <dcterms:modified xsi:type="dcterms:W3CDTF">2026-07-13T12:04:00Z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0x01010037CC517A21F994448C696664A20B0B2C</vt:lpwstr>
  </property>
</Properties>
</file>