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69211" w14:textId="270C3C2F" w:rsidR="002C5102" w:rsidRPr="00F06D29" w:rsidRDefault="003828FF" w:rsidP="00ED104E">
      <w:pPr>
        <w:pStyle w:val="Heading1"/>
        <w:jc w:val="center"/>
      </w:pPr>
      <w:r w:rsidRPr="00944FF7">
        <w:t xml:space="preserve">Thrive CE Trust – </w:t>
      </w:r>
      <w:r w:rsidR="009D4C7C" w:rsidRPr="009D4C7C">
        <w:t>St Luke’s Church of England Primary School </w:t>
      </w:r>
    </w:p>
    <w:p w14:paraId="586F6DA1" w14:textId="77777777" w:rsidR="009D4C7C" w:rsidRDefault="009D4C7C" w:rsidP="009D4C7C">
      <w:pPr>
        <w:spacing w:after="0"/>
        <w:ind w:left="2880" w:firstLine="720"/>
        <w:rPr>
          <w:rFonts w:ascii="Aptos" w:hAnsi="Aptos"/>
          <w:b/>
          <w:bCs/>
          <w:lang w:val="en-GB"/>
        </w:rPr>
      </w:pPr>
      <w:r w:rsidRPr="009D4C7C">
        <w:rPr>
          <w:rFonts w:ascii="Aptos" w:hAnsi="Aptos"/>
          <w:b/>
          <w:bCs/>
        </w:rPr>
        <w:t>Accessibility Plan (2026–2029)</w:t>
      </w:r>
      <w:r w:rsidRPr="009D4C7C">
        <w:rPr>
          <w:rFonts w:ascii="Aptos" w:hAnsi="Aptos"/>
          <w:b/>
          <w:bCs/>
          <w:lang w:val="en-GB"/>
        </w:rPr>
        <w:t> </w:t>
      </w:r>
    </w:p>
    <w:p w14:paraId="46E76719" w14:textId="77777777" w:rsidR="009D4C7C" w:rsidRPr="009D4C7C" w:rsidRDefault="009D4C7C" w:rsidP="009D4C7C">
      <w:pPr>
        <w:spacing w:after="0"/>
        <w:ind w:left="2880" w:firstLine="720"/>
        <w:rPr>
          <w:rFonts w:ascii="Aptos" w:hAnsi="Aptos"/>
          <w:b/>
          <w:bCs/>
          <w:lang w:val="en-GB"/>
        </w:rPr>
      </w:pPr>
    </w:p>
    <w:p w14:paraId="45CD9294" w14:textId="77777777" w:rsidR="009D4C7C" w:rsidRPr="009D4C7C" w:rsidRDefault="009D4C7C" w:rsidP="009D4C7C">
      <w:pPr>
        <w:spacing w:after="0"/>
        <w:ind w:left="2160" w:firstLine="720"/>
        <w:rPr>
          <w:rFonts w:ascii="Aptos" w:hAnsi="Aptos"/>
          <w:b/>
          <w:lang w:val="en-GB"/>
        </w:rPr>
      </w:pPr>
      <w:r w:rsidRPr="009D4C7C">
        <w:rPr>
          <w:rFonts w:ascii="Aptos" w:hAnsi="Aptos"/>
          <w:b/>
        </w:rPr>
        <w:t>‘Nurturing the individual as part of our community’</w:t>
      </w:r>
      <w:r w:rsidRPr="009D4C7C">
        <w:rPr>
          <w:rFonts w:ascii="Aptos" w:hAnsi="Aptos"/>
          <w:b/>
          <w:lang w:val="en-GB"/>
        </w:rPr>
        <w:t> </w:t>
      </w:r>
    </w:p>
    <w:p w14:paraId="7A7D107A" w14:textId="3F3ABCE9" w:rsidR="009D4C7C" w:rsidRPr="009D4C7C" w:rsidRDefault="009D4C7C" w:rsidP="009D4C7C">
      <w:pPr>
        <w:spacing w:after="0"/>
        <w:ind w:left="2160"/>
        <w:rPr>
          <w:rFonts w:ascii="Aptos" w:hAnsi="Aptos"/>
          <w:b/>
          <w:lang w:val="en-GB"/>
        </w:rPr>
      </w:pPr>
      <w:r>
        <w:rPr>
          <w:rFonts w:ascii="Aptos" w:hAnsi="Aptos"/>
          <w:b/>
        </w:rPr>
        <w:t xml:space="preserve">          </w:t>
      </w:r>
      <w:r w:rsidRPr="009D4C7C">
        <w:rPr>
          <w:rFonts w:ascii="Aptos" w:hAnsi="Aptos"/>
          <w:b/>
        </w:rPr>
        <w:t>Faith – Wisdom – Aspiration – Community – Compassion</w:t>
      </w:r>
    </w:p>
    <w:p w14:paraId="4FAA7C09" w14:textId="77777777" w:rsidR="0041267D" w:rsidRDefault="0041267D" w:rsidP="0041267D">
      <w:pPr>
        <w:spacing w:after="0"/>
        <w:rPr>
          <w:rFonts w:ascii="Aptos" w:hAnsi="Aptos"/>
          <w:b/>
        </w:rPr>
      </w:pPr>
    </w:p>
    <w:p w14:paraId="1AD9ACED" w14:textId="77777777" w:rsidR="00585ADB" w:rsidRDefault="003828FF" w:rsidP="00585ADB">
      <w:pPr>
        <w:pStyle w:val="paragraph"/>
        <w:spacing w:before="0" w:beforeAutospacing="0" w:after="0" w:afterAutospacing="0"/>
        <w:textAlignment w:val="baseline"/>
        <w:rPr>
          <w:rFonts w:ascii="Segoe UI" w:hAnsi="Segoe UI" w:cs="Segoe UI"/>
          <w:b/>
          <w:bCs/>
          <w:color w:val="4F81BD"/>
          <w:sz w:val="18"/>
          <w:szCs w:val="18"/>
        </w:rPr>
      </w:pPr>
      <w:r w:rsidRPr="00944FF7">
        <w:rPr>
          <w:rFonts w:ascii="Aptos" w:hAnsi="Aptos"/>
          <w:sz w:val="22"/>
          <w:szCs w:val="22"/>
        </w:rPr>
        <w:t xml:space="preserve">1. </w:t>
      </w:r>
      <w:r w:rsidR="00585ADB">
        <w:rPr>
          <w:rStyle w:val="normaltextrun"/>
          <w:rFonts w:ascii="Calibri" w:hAnsi="Calibri" w:cs="Calibri"/>
          <w:b/>
          <w:bCs/>
          <w:color w:val="4F81BD"/>
          <w:sz w:val="26"/>
          <w:szCs w:val="26"/>
          <w:lang w:val="en-US"/>
        </w:rPr>
        <w:t>Statement of Intent</w:t>
      </w:r>
      <w:r w:rsidR="00585ADB">
        <w:rPr>
          <w:rStyle w:val="eop"/>
          <w:rFonts w:ascii="Calibri" w:hAnsi="Calibri" w:cs="Calibri"/>
          <w:b/>
          <w:bCs/>
          <w:color w:val="4F81BD"/>
          <w:sz w:val="26"/>
          <w:szCs w:val="26"/>
        </w:rPr>
        <w:t> </w:t>
      </w:r>
    </w:p>
    <w:p w14:paraId="2BCBCC60" w14:textId="77777777" w:rsidR="00585ADB" w:rsidRDefault="00585ADB" w:rsidP="00585ADB">
      <w:pPr>
        <w:pStyle w:val="paragraph"/>
        <w:spacing w:before="0" w:beforeAutospacing="0" w:after="0" w:afterAutospacing="0"/>
        <w:textAlignment w:val="baseline"/>
        <w:rPr>
          <w:rStyle w:val="normaltextrun"/>
          <w:rFonts w:ascii="Aptos" w:hAnsi="Aptos" w:cs="Segoe UI"/>
          <w:sz w:val="22"/>
          <w:szCs w:val="22"/>
          <w:lang w:val="en-US"/>
        </w:rPr>
      </w:pPr>
      <w:r w:rsidRPr="00585ADB">
        <w:rPr>
          <w:rStyle w:val="normaltextrun"/>
          <w:rFonts w:ascii="Aptos" w:hAnsi="Aptos" w:cs="Segoe UI"/>
          <w:sz w:val="22"/>
          <w:szCs w:val="22"/>
          <w:lang w:val="en-US"/>
        </w:rPr>
        <w:t>This plan outlines how the school will improve access for pupils, staff and visitors with disabilities in line with the Equality Act 2010. We are committed to removing barriers and ensuring equal access to education.</w:t>
      </w:r>
    </w:p>
    <w:p w14:paraId="12FAF8DD" w14:textId="77777777" w:rsidR="00181D22" w:rsidRDefault="00181D22" w:rsidP="00585ADB">
      <w:pPr>
        <w:pStyle w:val="paragraph"/>
        <w:spacing w:before="0" w:beforeAutospacing="0" w:after="0" w:afterAutospacing="0"/>
        <w:textAlignment w:val="baseline"/>
        <w:rPr>
          <w:rStyle w:val="normaltextrun"/>
          <w:rFonts w:ascii="Aptos" w:hAnsi="Aptos" w:cs="Segoe UI"/>
          <w:sz w:val="22"/>
          <w:szCs w:val="22"/>
          <w:lang w:val="en-US"/>
        </w:rPr>
      </w:pPr>
    </w:p>
    <w:p w14:paraId="4A687189" w14:textId="77777777" w:rsidR="00B01B25" w:rsidRPr="00B01B25" w:rsidRDefault="00B01B25" w:rsidP="00B01B25">
      <w:pPr>
        <w:pStyle w:val="paragraph"/>
        <w:spacing w:before="0" w:beforeAutospacing="0" w:after="0" w:afterAutospacing="0"/>
        <w:textAlignment w:val="baseline"/>
        <w:rPr>
          <w:rFonts w:ascii="Aptos" w:hAnsi="Aptos" w:cs="Segoe UI"/>
          <w:sz w:val="20"/>
          <w:szCs w:val="20"/>
        </w:rPr>
      </w:pPr>
      <w:r w:rsidRPr="00B01B25">
        <w:rPr>
          <w:rFonts w:ascii="Aptos" w:hAnsi="Aptos" w:cs="Segoe UI"/>
          <w:sz w:val="20"/>
          <w:szCs w:val="20"/>
        </w:rPr>
        <w:t>We are committed to:</w:t>
      </w:r>
    </w:p>
    <w:p w14:paraId="23D85E6D" w14:textId="77777777" w:rsidR="00B01B25" w:rsidRPr="00B01B25" w:rsidRDefault="00B01B25" w:rsidP="00BB142B">
      <w:pPr>
        <w:pStyle w:val="paragraph"/>
        <w:numPr>
          <w:ilvl w:val="0"/>
          <w:numId w:val="7"/>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Providing an inclusive environment for all</w:t>
      </w:r>
    </w:p>
    <w:p w14:paraId="3EAB4447" w14:textId="77777777" w:rsidR="00B01B25" w:rsidRPr="00B01B25" w:rsidRDefault="00B01B25" w:rsidP="00BB142B">
      <w:pPr>
        <w:pStyle w:val="paragraph"/>
        <w:numPr>
          <w:ilvl w:val="0"/>
          <w:numId w:val="7"/>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Removing barriers to participation and achievement</w:t>
      </w:r>
    </w:p>
    <w:p w14:paraId="4B6738F9" w14:textId="77777777" w:rsidR="00B01B25" w:rsidRDefault="00B01B25" w:rsidP="00BB142B">
      <w:pPr>
        <w:pStyle w:val="paragraph"/>
        <w:numPr>
          <w:ilvl w:val="0"/>
          <w:numId w:val="7"/>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Ensuring equal access to education and school life</w:t>
      </w:r>
    </w:p>
    <w:p w14:paraId="364879E6" w14:textId="77777777" w:rsidR="00B01B25" w:rsidRPr="00B01B25" w:rsidRDefault="00B01B25" w:rsidP="00B01B25">
      <w:pPr>
        <w:pStyle w:val="paragraph"/>
        <w:spacing w:before="0" w:beforeAutospacing="0" w:after="0" w:afterAutospacing="0"/>
        <w:ind w:left="720"/>
        <w:textAlignment w:val="baseline"/>
        <w:rPr>
          <w:rFonts w:ascii="Aptos" w:hAnsi="Aptos" w:cs="Segoe UI"/>
          <w:sz w:val="20"/>
          <w:szCs w:val="20"/>
        </w:rPr>
      </w:pPr>
    </w:p>
    <w:p w14:paraId="520198D9" w14:textId="77777777" w:rsidR="00B01B25" w:rsidRPr="00B01B25" w:rsidRDefault="00B01B25" w:rsidP="00B01B25">
      <w:pPr>
        <w:pStyle w:val="paragraph"/>
        <w:spacing w:before="0" w:beforeAutospacing="0" w:after="0" w:afterAutospacing="0"/>
        <w:textAlignment w:val="baseline"/>
        <w:rPr>
          <w:rFonts w:ascii="Aptos" w:hAnsi="Aptos" w:cs="Segoe UI"/>
          <w:sz w:val="20"/>
          <w:szCs w:val="20"/>
        </w:rPr>
      </w:pPr>
      <w:r w:rsidRPr="00B01B25">
        <w:rPr>
          <w:rFonts w:ascii="Aptos" w:hAnsi="Aptos" w:cs="Segoe UI"/>
          <w:sz w:val="20"/>
          <w:szCs w:val="20"/>
        </w:rPr>
        <w:t>This plan should be read alongside:</w:t>
      </w:r>
    </w:p>
    <w:p w14:paraId="2251A85B" w14:textId="77777777" w:rsidR="00B01B25" w:rsidRPr="00B01B25" w:rsidRDefault="00B01B25" w:rsidP="00BB142B">
      <w:pPr>
        <w:pStyle w:val="paragraph"/>
        <w:numPr>
          <w:ilvl w:val="0"/>
          <w:numId w:val="8"/>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Inclusion Policy</w:t>
      </w:r>
    </w:p>
    <w:p w14:paraId="31B477A3" w14:textId="77777777" w:rsidR="00B01B25" w:rsidRPr="00B01B25" w:rsidRDefault="00B01B25" w:rsidP="00BB142B">
      <w:pPr>
        <w:pStyle w:val="paragraph"/>
        <w:numPr>
          <w:ilvl w:val="0"/>
          <w:numId w:val="8"/>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SEND Policy</w:t>
      </w:r>
    </w:p>
    <w:p w14:paraId="735E741D" w14:textId="77777777" w:rsidR="00B01B25" w:rsidRPr="00B01B25" w:rsidRDefault="00B01B25" w:rsidP="00BB142B">
      <w:pPr>
        <w:pStyle w:val="paragraph"/>
        <w:numPr>
          <w:ilvl w:val="0"/>
          <w:numId w:val="8"/>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Behaviour Policy</w:t>
      </w:r>
    </w:p>
    <w:p w14:paraId="09997CD1" w14:textId="77777777" w:rsidR="00B01B25" w:rsidRPr="00B01B25" w:rsidRDefault="00B01B25" w:rsidP="00BB142B">
      <w:pPr>
        <w:pStyle w:val="paragraph"/>
        <w:numPr>
          <w:ilvl w:val="0"/>
          <w:numId w:val="8"/>
        </w:numPr>
        <w:spacing w:before="0" w:beforeAutospacing="0" w:after="0" w:afterAutospacing="0"/>
        <w:textAlignment w:val="baseline"/>
        <w:rPr>
          <w:rFonts w:ascii="Aptos" w:hAnsi="Aptos" w:cs="Segoe UI"/>
          <w:sz w:val="20"/>
          <w:szCs w:val="20"/>
        </w:rPr>
      </w:pPr>
      <w:r w:rsidRPr="00B01B25">
        <w:rPr>
          <w:rFonts w:ascii="Aptos" w:hAnsi="Aptos" w:cs="Segoe UI"/>
          <w:sz w:val="20"/>
          <w:szCs w:val="20"/>
        </w:rPr>
        <w:t>School Improvement Plan</w:t>
      </w:r>
    </w:p>
    <w:p w14:paraId="7FD17152" w14:textId="77777777" w:rsidR="00181D22" w:rsidRPr="00585ADB" w:rsidRDefault="00181D22" w:rsidP="00585ADB">
      <w:pPr>
        <w:pStyle w:val="paragraph"/>
        <w:spacing w:before="0" w:beforeAutospacing="0" w:after="0" w:afterAutospacing="0"/>
        <w:textAlignment w:val="baseline"/>
        <w:rPr>
          <w:rFonts w:ascii="Aptos" w:hAnsi="Aptos" w:cs="Segoe UI"/>
          <w:sz w:val="18"/>
          <w:szCs w:val="18"/>
        </w:rPr>
      </w:pPr>
    </w:p>
    <w:p w14:paraId="44CED84C" w14:textId="77777777" w:rsidR="004E67A1" w:rsidRDefault="003828FF" w:rsidP="004E67A1">
      <w:pPr>
        <w:pStyle w:val="Heading1"/>
        <w:rPr>
          <w:rFonts w:ascii="Aptos" w:hAnsi="Aptos"/>
          <w:sz w:val="22"/>
          <w:szCs w:val="22"/>
        </w:rPr>
      </w:pPr>
      <w:r w:rsidRPr="00944FF7">
        <w:rPr>
          <w:rFonts w:ascii="Aptos" w:hAnsi="Aptos"/>
          <w:sz w:val="22"/>
          <w:szCs w:val="22"/>
        </w:rPr>
        <w:t xml:space="preserve">2. </w:t>
      </w:r>
      <w:r w:rsidR="004E67A1" w:rsidRPr="004E67A1">
        <w:rPr>
          <w:rFonts w:ascii="Aptos" w:hAnsi="Aptos"/>
          <w:sz w:val="22"/>
          <w:szCs w:val="22"/>
        </w:rPr>
        <w:t xml:space="preserve">Definition of Disability </w:t>
      </w:r>
    </w:p>
    <w:p w14:paraId="336534D8" w14:textId="77777777" w:rsidR="00B01B25" w:rsidRPr="00B01B25" w:rsidRDefault="00B01B25" w:rsidP="00B01B25">
      <w:pPr>
        <w:rPr>
          <w:lang w:val="en-GB"/>
        </w:rPr>
      </w:pPr>
      <w:r w:rsidRPr="00B01B25">
        <w:rPr>
          <w:lang w:val="en-GB"/>
        </w:rPr>
        <w:t>In line with the Equality Act 2010, a disability is:</w:t>
      </w:r>
    </w:p>
    <w:p w14:paraId="3FFB8D5B" w14:textId="7771DB8C" w:rsidR="004E67A1" w:rsidRPr="004E67A1" w:rsidRDefault="00B01B25" w:rsidP="004E67A1">
      <w:pPr>
        <w:pStyle w:val="Heading1"/>
        <w:rPr>
          <w:rFonts w:ascii="Aptos" w:hAnsi="Aptos"/>
          <w:b w:val="0"/>
          <w:bCs w:val="0"/>
          <w:color w:val="auto"/>
          <w:sz w:val="22"/>
          <w:szCs w:val="22"/>
        </w:rPr>
      </w:pPr>
      <w:r>
        <w:rPr>
          <w:rFonts w:ascii="Aptos" w:hAnsi="Aptos"/>
          <w:b w:val="0"/>
          <w:bCs w:val="0"/>
          <w:color w:val="auto"/>
          <w:sz w:val="22"/>
          <w:szCs w:val="22"/>
        </w:rPr>
        <w:t>“</w:t>
      </w:r>
      <w:r w:rsidR="004E67A1" w:rsidRPr="004E67A1">
        <w:rPr>
          <w:rFonts w:ascii="Aptos" w:hAnsi="Aptos"/>
          <w:b w:val="0"/>
          <w:bCs w:val="0"/>
          <w:color w:val="auto"/>
          <w:sz w:val="22"/>
          <w:szCs w:val="22"/>
        </w:rPr>
        <w:t>A</w:t>
      </w:r>
      <w:r w:rsidR="004E67A1" w:rsidRPr="004E67A1">
        <w:rPr>
          <w:rFonts w:ascii="Aptos" w:hAnsi="Aptos"/>
          <w:b w:val="0"/>
          <w:bCs w:val="0"/>
          <w:color w:val="auto"/>
          <w:sz w:val="22"/>
          <w:szCs w:val="22"/>
        </w:rPr>
        <w:t xml:space="preserve"> physical or mental impairment that has a substantial and long-term adverse effect on the ability to carry out normal day-to-day activities.</w:t>
      </w:r>
      <w:r>
        <w:rPr>
          <w:rFonts w:ascii="Aptos" w:hAnsi="Aptos"/>
          <w:b w:val="0"/>
          <w:bCs w:val="0"/>
          <w:color w:val="auto"/>
          <w:sz w:val="22"/>
          <w:szCs w:val="22"/>
        </w:rPr>
        <w:t>”</w:t>
      </w:r>
    </w:p>
    <w:p w14:paraId="4FD7937A" w14:textId="22E1289B" w:rsidR="002C5102" w:rsidRDefault="003828FF" w:rsidP="004E67A1">
      <w:pPr>
        <w:pStyle w:val="Heading1"/>
        <w:rPr>
          <w:rFonts w:ascii="Aptos" w:hAnsi="Aptos"/>
          <w:sz w:val="22"/>
          <w:szCs w:val="22"/>
        </w:rPr>
      </w:pPr>
      <w:r w:rsidRPr="00944FF7">
        <w:rPr>
          <w:rFonts w:ascii="Aptos" w:hAnsi="Aptos"/>
          <w:sz w:val="22"/>
          <w:szCs w:val="22"/>
        </w:rPr>
        <w:t xml:space="preserve">3. </w:t>
      </w:r>
      <w:r w:rsidR="004E67A1">
        <w:rPr>
          <w:rFonts w:ascii="Aptos" w:hAnsi="Aptos"/>
          <w:sz w:val="22"/>
          <w:szCs w:val="22"/>
        </w:rPr>
        <w:t xml:space="preserve">Aims </w:t>
      </w:r>
    </w:p>
    <w:p w14:paraId="3D5B131B" w14:textId="77777777" w:rsidR="00F40EFC" w:rsidRDefault="00F40EFC" w:rsidP="004E67A1">
      <w:r w:rsidRPr="00F40EFC">
        <w:t xml:space="preserve">Increase access to the curriculum. </w:t>
      </w:r>
    </w:p>
    <w:p w14:paraId="0984E5D5" w14:textId="77777777" w:rsidR="00F40EFC" w:rsidRDefault="00F40EFC" w:rsidP="004E67A1">
      <w:r w:rsidRPr="00F40EFC">
        <w:t xml:space="preserve">Improve the physical environment. </w:t>
      </w:r>
    </w:p>
    <w:p w14:paraId="2F69969E" w14:textId="69F8D15E" w:rsidR="004E67A1" w:rsidRPr="004E67A1" w:rsidRDefault="00F40EFC" w:rsidP="004E67A1">
      <w:r w:rsidRPr="00F40EFC">
        <w:t>Improve access to information. </w:t>
      </w:r>
    </w:p>
    <w:p w14:paraId="7A3267B4" w14:textId="3EB8746C" w:rsidR="002C5102" w:rsidRPr="00944FF7" w:rsidRDefault="003828FF">
      <w:pPr>
        <w:pStyle w:val="Heading1"/>
        <w:rPr>
          <w:rFonts w:ascii="Aptos" w:hAnsi="Aptos"/>
          <w:sz w:val="22"/>
          <w:szCs w:val="22"/>
        </w:rPr>
      </w:pPr>
      <w:r w:rsidRPr="00944FF7">
        <w:rPr>
          <w:rFonts w:ascii="Aptos" w:hAnsi="Aptos"/>
          <w:sz w:val="22"/>
          <w:szCs w:val="22"/>
        </w:rPr>
        <w:t xml:space="preserve">4. </w:t>
      </w:r>
      <w:r w:rsidR="00F40EFC">
        <w:rPr>
          <w:rFonts w:ascii="Aptos" w:hAnsi="Aptos"/>
          <w:sz w:val="22"/>
          <w:szCs w:val="22"/>
        </w:rPr>
        <w:t>Key principles</w:t>
      </w:r>
    </w:p>
    <w:p w14:paraId="21D7A0C6"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t></w:t>
      </w:r>
      <w:r w:rsidRPr="002977F8">
        <w:rPr>
          <w:rFonts w:ascii="Segoe UI" w:eastAsia="Times New Roman" w:hAnsi="Segoe UI" w:cs="Segoe UI"/>
          <w:sz w:val="21"/>
          <w:szCs w:val="21"/>
          <w:lang w:val="en-GB" w:eastAsia="en-GB"/>
        </w:rPr>
        <w:t xml:space="preserve">  Adaptive</w:t>
      </w:r>
      <w:proofErr w:type="gramEnd"/>
      <w:r w:rsidRPr="002977F8">
        <w:rPr>
          <w:rFonts w:ascii="Segoe UI" w:eastAsia="Times New Roman" w:hAnsi="Segoe UI" w:cs="Segoe UI"/>
          <w:sz w:val="21"/>
          <w:szCs w:val="21"/>
          <w:lang w:val="en-GB" w:eastAsia="en-GB"/>
        </w:rPr>
        <w:t xml:space="preserve"> teaching is the first response to need </w:t>
      </w:r>
    </w:p>
    <w:p w14:paraId="683F9150"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t></w:t>
      </w:r>
      <w:r w:rsidRPr="002977F8">
        <w:rPr>
          <w:rFonts w:ascii="Segoe UI" w:eastAsia="Times New Roman" w:hAnsi="Segoe UI" w:cs="Segoe UI"/>
          <w:sz w:val="21"/>
          <w:szCs w:val="21"/>
          <w:lang w:val="en-GB" w:eastAsia="en-GB"/>
        </w:rPr>
        <w:t xml:space="preserve">  Inclusion</w:t>
      </w:r>
      <w:proofErr w:type="gramEnd"/>
      <w:r w:rsidRPr="002977F8">
        <w:rPr>
          <w:rFonts w:ascii="Segoe UI" w:eastAsia="Times New Roman" w:hAnsi="Segoe UI" w:cs="Segoe UI"/>
          <w:sz w:val="21"/>
          <w:szCs w:val="21"/>
          <w:lang w:val="en-GB" w:eastAsia="en-GB"/>
        </w:rPr>
        <w:t xml:space="preserve"> is everyone’s responsibility </w:t>
      </w:r>
    </w:p>
    <w:p w14:paraId="69B68B8B"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t></w:t>
      </w:r>
      <w:r w:rsidRPr="002977F8">
        <w:rPr>
          <w:rFonts w:ascii="Segoe UI" w:eastAsia="Times New Roman" w:hAnsi="Segoe UI" w:cs="Segoe UI"/>
          <w:sz w:val="21"/>
          <w:szCs w:val="21"/>
          <w:lang w:val="en-GB" w:eastAsia="en-GB"/>
        </w:rPr>
        <w:t xml:space="preserve">  High</w:t>
      </w:r>
      <w:proofErr w:type="gramEnd"/>
      <w:r w:rsidRPr="002977F8">
        <w:rPr>
          <w:rFonts w:ascii="Segoe UI" w:eastAsia="Times New Roman" w:hAnsi="Segoe UI" w:cs="Segoe UI"/>
          <w:sz w:val="21"/>
          <w:szCs w:val="21"/>
          <w:lang w:val="en-GB" w:eastAsia="en-GB"/>
        </w:rPr>
        <w:t xml:space="preserve"> expectations for all learners </w:t>
      </w:r>
    </w:p>
    <w:p w14:paraId="1B143967"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t></w:t>
      </w:r>
      <w:r w:rsidRPr="002977F8">
        <w:rPr>
          <w:rFonts w:ascii="Segoe UI" w:eastAsia="Times New Roman" w:hAnsi="Segoe UI" w:cs="Segoe UI"/>
          <w:sz w:val="21"/>
          <w:szCs w:val="21"/>
          <w:lang w:val="en-GB" w:eastAsia="en-GB"/>
        </w:rPr>
        <w:t xml:space="preserve">  Early</w:t>
      </w:r>
      <w:proofErr w:type="gramEnd"/>
      <w:r w:rsidRPr="002977F8">
        <w:rPr>
          <w:rFonts w:ascii="Segoe UI" w:eastAsia="Times New Roman" w:hAnsi="Segoe UI" w:cs="Segoe UI"/>
          <w:sz w:val="21"/>
          <w:szCs w:val="21"/>
          <w:lang w:val="en-GB" w:eastAsia="en-GB"/>
        </w:rPr>
        <w:t xml:space="preserve"> identification and intervention </w:t>
      </w:r>
    </w:p>
    <w:p w14:paraId="71EAD917"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lastRenderedPageBreak/>
        <w:t></w:t>
      </w:r>
      <w:r w:rsidRPr="002977F8">
        <w:rPr>
          <w:rFonts w:ascii="Segoe UI" w:eastAsia="Times New Roman" w:hAnsi="Segoe UI" w:cs="Segoe UI"/>
          <w:sz w:val="21"/>
          <w:szCs w:val="21"/>
          <w:lang w:val="en-GB" w:eastAsia="en-GB"/>
        </w:rPr>
        <w:t xml:space="preserve">  Co</w:t>
      </w:r>
      <w:proofErr w:type="gramEnd"/>
      <w:r w:rsidRPr="002977F8">
        <w:rPr>
          <w:rFonts w:ascii="Segoe UI" w:eastAsia="Times New Roman" w:hAnsi="Segoe UI" w:cs="Segoe UI"/>
          <w:sz w:val="21"/>
          <w:szCs w:val="21"/>
          <w:lang w:val="en-GB" w:eastAsia="en-GB"/>
        </w:rPr>
        <w:t xml:space="preserve">-production with pupils and families </w:t>
      </w:r>
    </w:p>
    <w:p w14:paraId="59973BCB" w14:textId="77777777" w:rsidR="002977F8" w:rsidRDefault="002977F8" w:rsidP="002977F8">
      <w:pPr>
        <w:spacing w:after="0" w:line="300" w:lineRule="atLeast"/>
        <w:rPr>
          <w:rFonts w:ascii="Segoe UI" w:eastAsia="Times New Roman" w:hAnsi="Segoe UI" w:cs="Segoe UI"/>
          <w:sz w:val="21"/>
          <w:szCs w:val="21"/>
          <w:lang w:val="en-GB" w:eastAsia="en-GB"/>
        </w:rPr>
      </w:pPr>
      <w:proofErr w:type="gramStart"/>
      <w:r w:rsidRPr="002977F8">
        <w:rPr>
          <w:rFonts w:ascii="Segoe UI" w:eastAsia="Times New Roman" w:hAnsi="Symbol" w:cs="Segoe UI"/>
          <w:sz w:val="21"/>
          <w:szCs w:val="21"/>
          <w:lang w:val="en-GB" w:eastAsia="en-GB"/>
        </w:rPr>
        <w:t></w:t>
      </w:r>
      <w:r w:rsidRPr="002977F8">
        <w:rPr>
          <w:rFonts w:ascii="Segoe UI" w:eastAsia="Times New Roman" w:hAnsi="Segoe UI" w:cs="Segoe UI"/>
          <w:sz w:val="21"/>
          <w:szCs w:val="21"/>
          <w:lang w:val="en-GB" w:eastAsia="en-GB"/>
        </w:rPr>
        <w:t xml:space="preserve">  Focus</w:t>
      </w:r>
      <w:proofErr w:type="gramEnd"/>
      <w:r w:rsidRPr="002977F8">
        <w:rPr>
          <w:rFonts w:ascii="Segoe UI" w:eastAsia="Times New Roman" w:hAnsi="Segoe UI" w:cs="Segoe UI"/>
          <w:sz w:val="21"/>
          <w:szCs w:val="21"/>
          <w:lang w:val="en-GB" w:eastAsia="en-GB"/>
        </w:rPr>
        <w:t xml:space="preserve"> on independence and preparation for adulthood</w:t>
      </w:r>
    </w:p>
    <w:p w14:paraId="1DCE5E4F" w14:textId="77777777" w:rsidR="002977F8" w:rsidRDefault="002977F8" w:rsidP="002977F8">
      <w:pPr>
        <w:spacing w:after="0" w:line="300" w:lineRule="atLeast"/>
        <w:rPr>
          <w:rFonts w:ascii="Segoe UI" w:eastAsia="Times New Roman" w:hAnsi="Segoe UI" w:cs="Segoe UI"/>
          <w:sz w:val="21"/>
          <w:szCs w:val="21"/>
          <w:lang w:val="en-GB" w:eastAsia="en-GB"/>
        </w:rPr>
      </w:pPr>
    </w:p>
    <w:p w14:paraId="7FFAF112" w14:textId="77777777" w:rsidR="002977F8" w:rsidRPr="002977F8" w:rsidRDefault="002977F8" w:rsidP="002977F8">
      <w:pPr>
        <w:spacing w:after="0" w:line="300" w:lineRule="atLeast"/>
        <w:rPr>
          <w:rFonts w:ascii="Segoe UI" w:eastAsia="Times New Roman" w:hAnsi="Segoe UI" w:cs="Segoe UI"/>
          <w:sz w:val="21"/>
          <w:szCs w:val="21"/>
          <w:lang w:val="en-GB" w:eastAsia="en-GB"/>
        </w:rPr>
      </w:pPr>
    </w:p>
    <w:p w14:paraId="36DC17FA" w14:textId="4DDA3784" w:rsidR="002977F8" w:rsidRDefault="002977F8" w:rsidP="002977F8">
      <w:pPr>
        <w:pStyle w:val="Heading1"/>
        <w:rPr>
          <w:rFonts w:ascii="Aptos" w:hAnsi="Aptos"/>
          <w:sz w:val="22"/>
          <w:szCs w:val="22"/>
        </w:rPr>
      </w:pPr>
      <w:r>
        <w:rPr>
          <w:rFonts w:ascii="Aptos" w:hAnsi="Aptos"/>
          <w:sz w:val="22"/>
          <w:szCs w:val="22"/>
        </w:rPr>
        <w:t>5</w:t>
      </w:r>
      <w:r w:rsidRPr="00944FF7">
        <w:rPr>
          <w:rFonts w:ascii="Aptos" w:hAnsi="Aptos"/>
          <w:sz w:val="22"/>
          <w:szCs w:val="22"/>
        </w:rPr>
        <w:t xml:space="preserve">. </w:t>
      </w:r>
      <w:r>
        <w:rPr>
          <w:rFonts w:ascii="Aptos" w:hAnsi="Aptos"/>
          <w:sz w:val="22"/>
          <w:szCs w:val="22"/>
        </w:rPr>
        <w:t>Roles and responsibilities</w:t>
      </w:r>
    </w:p>
    <w:p w14:paraId="10DEF4CD" w14:textId="77777777" w:rsidR="002977F8" w:rsidRDefault="002977F8" w:rsidP="002977F8"/>
    <w:p w14:paraId="1E6A428C" w14:textId="77777777" w:rsidR="00D87BFB" w:rsidRPr="00D87BFB" w:rsidRDefault="00D87BFB" w:rsidP="00D87BFB">
      <w:pPr>
        <w:spacing w:before="100" w:beforeAutospacing="1" w:after="100" w:afterAutospacing="1" w:line="300" w:lineRule="atLeast"/>
        <w:outlineLvl w:val="2"/>
        <w:rPr>
          <w:rFonts w:ascii="Aptos" w:eastAsia="Times New Roman" w:hAnsi="Aptos" w:cs="Segoe UI"/>
          <w:b/>
          <w:bCs/>
          <w:lang w:val="en-GB" w:eastAsia="en-GB"/>
        </w:rPr>
      </w:pPr>
      <w:r w:rsidRPr="00D87BFB">
        <w:rPr>
          <w:rFonts w:ascii="Aptos" w:eastAsia="Times New Roman" w:hAnsi="Aptos" w:cs="Segoe UI"/>
          <w:b/>
          <w:bCs/>
          <w:lang w:val="en-GB" w:eastAsia="en-GB"/>
        </w:rPr>
        <w:t>Governing Body</w:t>
      </w:r>
    </w:p>
    <w:p w14:paraId="6D87BDD6" w14:textId="77777777" w:rsidR="00D87BFB" w:rsidRPr="00D87BFB" w:rsidRDefault="00D87BFB" w:rsidP="00BB142B">
      <w:pPr>
        <w:numPr>
          <w:ilvl w:val="0"/>
          <w:numId w:val="9"/>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Monitor implementation of this plan</w:t>
      </w:r>
    </w:p>
    <w:p w14:paraId="0B8AB7CD" w14:textId="77777777" w:rsidR="00D87BFB" w:rsidRPr="00D87BFB" w:rsidRDefault="00D87BFB" w:rsidP="00BB142B">
      <w:pPr>
        <w:numPr>
          <w:ilvl w:val="0"/>
          <w:numId w:val="9"/>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Ensure compliance with statutory duties</w:t>
      </w:r>
    </w:p>
    <w:p w14:paraId="63B9ED17" w14:textId="77777777" w:rsidR="00D87BFB" w:rsidRPr="00D87BFB" w:rsidRDefault="00D87BFB" w:rsidP="00D87BFB">
      <w:pPr>
        <w:spacing w:before="100" w:beforeAutospacing="1" w:after="100" w:afterAutospacing="1" w:line="300" w:lineRule="atLeast"/>
        <w:outlineLvl w:val="2"/>
        <w:rPr>
          <w:rFonts w:ascii="Aptos" w:eastAsia="Times New Roman" w:hAnsi="Aptos" w:cs="Segoe UI"/>
          <w:b/>
          <w:bCs/>
          <w:lang w:val="en-GB" w:eastAsia="en-GB"/>
        </w:rPr>
      </w:pPr>
      <w:r w:rsidRPr="00D87BFB">
        <w:rPr>
          <w:rFonts w:ascii="Aptos" w:eastAsia="Times New Roman" w:hAnsi="Aptos" w:cs="Segoe UI"/>
          <w:b/>
          <w:bCs/>
          <w:lang w:val="en-GB" w:eastAsia="en-GB"/>
        </w:rPr>
        <w:t>Headteacher</w:t>
      </w:r>
    </w:p>
    <w:p w14:paraId="6EC97F58" w14:textId="77777777" w:rsidR="00D87BFB" w:rsidRPr="00D87BFB" w:rsidRDefault="00D87BFB" w:rsidP="00BB142B">
      <w:pPr>
        <w:numPr>
          <w:ilvl w:val="0"/>
          <w:numId w:val="10"/>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Ensure accessibility is prioritised strategically</w:t>
      </w:r>
    </w:p>
    <w:p w14:paraId="432733B4" w14:textId="77777777" w:rsidR="00D87BFB" w:rsidRPr="00D87BFB" w:rsidRDefault="00D87BFB" w:rsidP="00BB142B">
      <w:pPr>
        <w:numPr>
          <w:ilvl w:val="0"/>
          <w:numId w:val="10"/>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Allocate resources effectively</w:t>
      </w:r>
    </w:p>
    <w:p w14:paraId="51F7470C" w14:textId="77777777" w:rsidR="00D87BFB" w:rsidRPr="00D87BFB" w:rsidRDefault="00D87BFB" w:rsidP="00D87BFB">
      <w:pPr>
        <w:spacing w:before="100" w:beforeAutospacing="1" w:after="100" w:afterAutospacing="1" w:line="300" w:lineRule="atLeast"/>
        <w:outlineLvl w:val="2"/>
        <w:rPr>
          <w:rFonts w:ascii="Aptos" w:eastAsia="Times New Roman" w:hAnsi="Aptos" w:cs="Segoe UI"/>
          <w:b/>
          <w:bCs/>
          <w:lang w:val="en-GB" w:eastAsia="en-GB"/>
        </w:rPr>
      </w:pPr>
      <w:r w:rsidRPr="00D87BFB">
        <w:rPr>
          <w:rFonts w:ascii="Aptos" w:eastAsia="Times New Roman" w:hAnsi="Aptos" w:cs="Segoe UI"/>
          <w:b/>
          <w:bCs/>
          <w:lang w:val="en-GB" w:eastAsia="en-GB"/>
        </w:rPr>
        <w:t>SENDCo</w:t>
      </w:r>
    </w:p>
    <w:p w14:paraId="166D7C37" w14:textId="77777777" w:rsidR="00D87BFB" w:rsidRPr="00D87BFB" w:rsidRDefault="00D87BFB" w:rsidP="00BB142B">
      <w:pPr>
        <w:numPr>
          <w:ilvl w:val="0"/>
          <w:numId w:val="11"/>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Lead on inclusive practice and provision</w:t>
      </w:r>
    </w:p>
    <w:p w14:paraId="01431031" w14:textId="77777777" w:rsidR="00D87BFB" w:rsidRPr="00D87BFB" w:rsidRDefault="00D87BFB" w:rsidP="00BB142B">
      <w:pPr>
        <w:numPr>
          <w:ilvl w:val="0"/>
          <w:numId w:val="11"/>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Monitor impact of accessibility improvements</w:t>
      </w:r>
    </w:p>
    <w:p w14:paraId="04D0E2D9" w14:textId="77777777" w:rsidR="00D87BFB" w:rsidRPr="00D87BFB" w:rsidRDefault="00D87BFB" w:rsidP="00D87BFB">
      <w:pPr>
        <w:spacing w:before="100" w:beforeAutospacing="1" w:after="100" w:afterAutospacing="1" w:line="300" w:lineRule="atLeast"/>
        <w:outlineLvl w:val="2"/>
        <w:rPr>
          <w:rFonts w:ascii="Aptos" w:eastAsia="Times New Roman" w:hAnsi="Aptos" w:cs="Segoe UI"/>
          <w:b/>
          <w:bCs/>
          <w:lang w:val="en-GB" w:eastAsia="en-GB"/>
        </w:rPr>
      </w:pPr>
      <w:r w:rsidRPr="00D87BFB">
        <w:rPr>
          <w:rFonts w:ascii="Aptos" w:eastAsia="Times New Roman" w:hAnsi="Aptos" w:cs="Segoe UI"/>
          <w:b/>
          <w:bCs/>
          <w:lang w:val="en-GB" w:eastAsia="en-GB"/>
        </w:rPr>
        <w:t>Staff</w:t>
      </w:r>
    </w:p>
    <w:p w14:paraId="5C9B5767" w14:textId="77777777" w:rsidR="00D87BFB" w:rsidRPr="00D87BFB" w:rsidRDefault="00D87BFB" w:rsidP="00BB142B">
      <w:pPr>
        <w:numPr>
          <w:ilvl w:val="0"/>
          <w:numId w:val="12"/>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Implement inclusive strategies</w:t>
      </w:r>
    </w:p>
    <w:p w14:paraId="4E74F513" w14:textId="77777777" w:rsidR="00D87BFB" w:rsidRPr="00D87BFB" w:rsidRDefault="00D87BFB" w:rsidP="00BB142B">
      <w:pPr>
        <w:numPr>
          <w:ilvl w:val="0"/>
          <w:numId w:val="12"/>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Make reasonable adjustments</w:t>
      </w:r>
    </w:p>
    <w:p w14:paraId="77EAAEA5" w14:textId="77777777" w:rsidR="00D87BFB" w:rsidRDefault="00D87BFB" w:rsidP="00BB142B">
      <w:pPr>
        <w:numPr>
          <w:ilvl w:val="0"/>
          <w:numId w:val="12"/>
        </w:numPr>
        <w:spacing w:before="100" w:beforeAutospacing="1" w:after="100" w:afterAutospacing="1" w:line="300" w:lineRule="atLeast"/>
        <w:rPr>
          <w:rFonts w:ascii="Aptos" w:eastAsia="Times New Roman" w:hAnsi="Aptos" w:cs="Segoe UI"/>
          <w:sz w:val="21"/>
          <w:szCs w:val="21"/>
          <w:lang w:val="en-GB" w:eastAsia="en-GB"/>
        </w:rPr>
      </w:pPr>
      <w:r w:rsidRPr="00D87BFB">
        <w:rPr>
          <w:rFonts w:ascii="Aptos" w:eastAsia="Times New Roman" w:hAnsi="Aptos" w:cs="Segoe UI"/>
          <w:sz w:val="21"/>
          <w:szCs w:val="21"/>
          <w:lang w:val="en-GB" w:eastAsia="en-GB"/>
        </w:rPr>
        <w:t>Ensure no pupil is disadvantaged</w:t>
      </w:r>
    </w:p>
    <w:p w14:paraId="35E4CBF0" w14:textId="4C4396DB" w:rsidR="00D87BFB" w:rsidRDefault="00D87BFB" w:rsidP="00D87BFB">
      <w:pPr>
        <w:pStyle w:val="Heading1"/>
        <w:rPr>
          <w:rFonts w:ascii="Aptos" w:hAnsi="Aptos"/>
          <w:sz w:val="22"/>
          <w:szCs w:val="22"/>
        </w:rPr>
      </w:pPr>
      <w:r>
        <w:rPr>
          <w:rFonts w:ascii="Aptos" w:hAnsi="Aptos"/>
          <w:sz w:val="22"/>
          <w:szCs w:val="22"/>
        </w:rPr>
        <w:t>6</w:t>
      </w:r>
      <w:r w:rsidRPr="00944FF7">
        <w:rPr>
          <w:rFonts w:ascii="Aptos" w:hAnsi="Aptos"/>
          <w:sz w:val="22"/>
          <w:szCs w:val="22"/>
        </w:rPr>
        <w:t xml:space="preserve">. </w:t>
      </w:r>
      <w:r>
        <w:rPr>
          <w:rFonts w:ascii="Aptos" w:hAnsi="Aptos"/>
          <w:sz w:val="22"/>
          <w:szCs w:val="22"/>
        </w:rPr>
        <w:t xml:space="preserve">Accessibility Audit </w:t>
      </w:r>
    </w:p>
    <w:p w14:paraId="03EAFBA6" w14:textId="77777777" w:rsidR="00C545F9" w:rsidRPr="00C545F9" w:rsidRDefault="00C545F9" w:rsidP="00C545F9">
      <w:p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 xml:space="preserve">An audit will be completed </w:t>
      </w:r>
      <w:r w:rsidRPr="00C545F9">
        <w:rPr>
          <w:rFonts w:ascii="Segoe UI" w:eastAsia="Times New Roman" w:hAnsi="Segoe UI" w:cs="Segoe UI"/>
          <w:b/>
          <w:bCs/>
          <w:sz w:val="21"/>
          <w:szCs w:val="21"/>
          <w:lang w:val="en-GB" w:eastAsia="en-GB"/>
        </w:rPr>
        <w:t>every three years</w:t>
      </w:r>
      <w:r w:rsidRPr="00C545F9">
        <w:rPr>
          <w:rFonts w:ascii="Segoe UI" w:eastAsia="Times New Roman" w:hAnsi="Segoe UI" w:cs="Segoe UI"/>
          <w:sz w:val="21"/>
          <w:szCs w:val="21"/>
          <w:lang w:val="en-GB" w:eastAsia="en-GB"/>
        </w:rPr>
        <w:t xml:space="preserve"> and reviewed annually through:</w:t>
      </w:r>
    </w:p>
    <w:p w14:paraId="68C4BB6F" w14:textId="77777777" w:rsidR="00C545F9" w:rsidRPr="00C545F9" w:rsidRDefault="00C545F9" w:rsidP="00BB142B">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Learning walks</w:t>
      </w:r>
    </w:p>
    <w:p w14:paraId="5E579100" w14:textId="77777777" w:rsidR="00C545F9" w:rsidRPr="00C545F9" w:rsidRDefault="00C545F9" w:rsidP="00BB142B">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Pupil voice</w:t>
      </w:r>
    </w:p>
    <w:p w14:paraId="60629A9E" w14:textId="77777777" w:rsidR="00C545F9" w:rsidRPr="00C545F9" w:rsidRDefault="00C545F9" w:rsidP="00BB142B">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Parent feedback</w:t>
      </w:r>
    </w:p>
    <w:p w14:paraId="41D295A3" w14:textId="77777777" w:rsidR="00C545F9" w:rsidRPr="00C545F9" w:rsidRDefault="00C545F9" w:rsidP="00BB142B">
      <w:pPr>
        <w:numPr>
          <w:ilvl w:val="0"/>
          <w:numId w:val="13"/>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Provision reviews</w:t>
      </w:r>
    </w:p>
    <w:p w14:paraId="46C359D1" w14:textId="77777777" w:rsidR="00C545F9" w:rsidRPr="00C545F9" w:rsidRDefault="00C545F9" w:rsidP="00C545F9">
      <w:p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The audit covers:</w:t>
      </w:r>
    </w:p>
    <w:p w14:paraId="4F598B54" w14:textId="77777777" w:rsidR="00C545F9" w:rsidRPr="00C545F9" w:rsidRDefault="00C545F9" w:rsidP="00BB142B">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Curriculum access</w:t>
      </w:r>
    </w:p>
    <w:p w14:paraId="3942FEA4" w14:textId="77777777" w:rsidR="00C545F9" w:rsidRPr="00C545F9" w:rsidRDefault="00C545F9" w:rsidP="00BB142B">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t>Physical environment</w:t>
      </w:r>
    </w:p>
    <w:p w14:paraId="336FC792" w14:textId="7F43512C" w:rsidR="00DB7B4D" w:rsidRDefault="00C545F9" w:rsidP="00BB142B">
      <w:pPr>
        <w:numPr>
          <w:ilvl w:val="0"/>
          <w:numId w:val="14"/>
        </w:numPr>
        <w:spacing w:before="100" w:beforeAutospacing="1" w:after="100" w:afterAutospacing="1" w:line="300" w:lineRule="atLeast"/>
        <w:rPr>
          <w:rFonts w:ascii="Segoe UI" w:eastAsia="Times New Roman" w:hAnsi="Segoe UI" w:cs="Segoe UI"/>
          <w:sz w:val="21"/>
          <w:szCs w:val="21"/>
          <w:lang w:val="en-GB" w:eastAsia="en-GB"/>
        </w:rPr>
      </w:pPr>
      <w:r w:rsidRPr="00C545F9">
        <w:rPr>
          <w:rFonts w:ascii="Segoe UI" w:eastAsia="Times New Roman" w:hAnsi="Segoe UI" w:cs="Segoe UI"/>
          <w:sz w:val="21"/>
          <w:szCs w:val="21"/>
          <w:lang w:val="en-GB" w:eastAsia="en-GB"/>
        </w:rPr>
        <w:lastRenderedPageBreak/>
        <w:t>Communication and information</w:t>
      </w:r>
    </w:p>
    <w:p w14:paraId="6558EBFA" w14:textId="525E8E1D" w:rsidR="00DB7B4D" w:rsidRPr="0065001B" w:rsidRDefault="0065001B" w:rsidP="00DB7B4D">
      <w:pPr>
        <w:spacing w:before="100" w:beforeAutospacing="1" w:after="100" w:afterAutospacing="1" w:line="300" w:lineRule="atLeast"/>
        <w:rPr>
          <w:rFonts w:ascii="Aptos" w:eastAsia="Times New Roman" w:hAnsi="Aptos" w:cs="Segoe UI"/>
          <w:b/>
          <w:bCs/>
          <w:color w:val="4F81BD" w:themeColor="accent1"/>
          <w:sz w:val="28"/>
          <w:szCs w:val="28"/>
          <w:lang w:val="en-GB" w:eastAsia="en-GB"/>
        </w:rPr>
      </w:pPr>
      <w:r w:rsidRPr="0065001B">
        <w:rPr>
          <w:rFonts w:ascii="Aptos" w:eastAsia="Times New Roman" w:hAnsi="Aptos" w:cs="Segoe UI"/>
          <w:b/>
          <w:bCs/>
          <w:color w:val="4F81BD" w:themeColor="accent1"/>
          <w:sz w:val="28"/>
          <w:szCs w:val="28"/>
          <w:lang w:val="en-GB" w:eastAsia="en-GB"/>
        </w:rPr>
        <w:t>7. Accessibility Action Plan (2026–2029)</w:t>
      </w:r>
    </w:p>
    <w:p w14:paraId="0139F4A0" w14:textId="77777777" w:rsidR="0065001B" w:rsidRPr="0065001B" w:rsidRDefault="0065001B" w:rsidP="0065001B">
      <w:pPr>
        <w:spacing w:before="100" w:beforeAutospacing="1" w:after="100" w:afterAutospacing="1" w:line="300" w:lineRule="atLeast"/>
        <w:rPr>
          <w:rFonts w:ascii="Aptos" w:eastAsia="Times New Roman" w:hAnsi="Aptos" w:cs="Segoe UI"/>
          <w:b/>
          <w:bCs/>
          <w:color w:val="4F81BD" w:themeColor="accent1"/>
          <w:sz w:val="24"/>
          <w:szCs w:val="24"/>
          <w:lang w:val="en-GB" w:eastAsia="en-GB"/>
        </w:rPr>
      </w:pPr>
      <w:r w:rsidRPr="0065001B">
        <w:rPr>
          <w:rFonts w:ascii="Aptos" w:eastAsia="Times New Roman" w:hAnsi="Aptos" w:cs="Segoe UI"/>
          <w:b/>
          <w:bCs/>
          <w:color w:val="4F81BD" w:themeColor="accent1"/>
          <w:sz w:val="24"/>
          <w:szCs w:val="24"/>
          <w:lang w:val="en-GB" w:eastAsia="en-GB"/>
        </w:rPr>
        <w:t>Planning Duty 1: Access to the Curriculum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3312"/>
        <w:gridCol w:w="1539"/>
        <w:gridCol w:w="1078"/>
        <w:gridCol w:w="2442"/>
      </w:tblGrid>
      <w:tr w:rsidR="00DB7B4D" w:rsidRPr="00DB7B4D" w14:paraId="0B4C8E3B" w14:textId="77777777" w:rsidTr="00F142E1">
        <w:tc>
          <w:tcPr>
            <w:tcW w:w="1925" w:type="dxa"/>
          </w:tcPr>
          <w:p w14:paraId="3E673785" w14:textId="600CCEF8" w:rsidR="00DB7B4D" w:rsidRPr="00D77F82" w:rsidRDefault="0065001B" w:rsidP="00DB7B4D">
            <w:pPr>
              <w:spacing w:after="0" w:line="240" w:lineRule="auto"/>
              <w:jc w:val="center"/>
              <w:rPr>
                <w:rFonts w:ascii="Aptos" w:eastAsia="Calibri" w:hAnsi="Aptos" w:cs="Arial"/>
                <w:b/>
                <w:lang w:val="en-GB"/>
              </w:rPr>
            </w:pPr>
            <w:r w:rsidRPr="00D77F82">
              <w:rPr>
                <w:rFonts w:ascii="Aptos" w:eastAsia="Calibri" w:hAnsi="Aptos" w:cs="Arial"/>
                <w:b/>
                <w:lang w:val="en-GB"/>
              </w:rPr>
              <w:t>Priority</w:t>
            </w:r>
          </w:p>
        </w:tc>
        <w:tc>
          <w:tcPr>
            <w:tcW w:w="3312" w:type="dxa"/>
          </w:tcPr>
          <w:p w14:paraId="18C9CE19" w14:textId="4DFDD0CA" w:rsidR="00DB7B4D" w:rsidRPr="00D77F82" w:rsidRDefault="0065001B" w:rsidP="00DB7B4D">
            <w:pPr>
              <w:spacing w:after="0" w:line="240" w:lineRule="auto"/>
              <w:jc w:val="center"/>
              <w:rPr>
                <w:rFonts w:ascii="Aptos" w:eastAsia="Calibri" w:hAnsi="Aptos" w:cs="Arial"/>
                <w:b/>
                <w:lang w:val="en-GB"/>
              </w:rPr>
            </w:pPr>
            <w:r w:rsidRPr="00D77F82">
              <w:rPr>
                <w:rFonts w:ascii="Aptos" w:eastAsia="Calibri" w:hAnsi="Aptos" w:cs="Arial"/>
                <w:b/>
                <w:lang w:val="en-GB"/>
              </w:rPr>
              <w:t>Action</w:t>
            </w:r>
          </w:p>
        </w:tc>
        <w:tc>
          <w:tcPr>
            <w:tcW w:w="1539" w:type="dxa"/>
          </w:tcPr>
          <w:p w14:paraId="10F45453" w14:textId="6E4F05B0" w:rsidR="00DB7B4D" w:rsidRPr="00D77F82" w:rsidRDefault="0065001B" w:rsidP="00DB7B4D">
            <w:pPr>
              <w:spacing w:after="0" w:line="240" w:lineRule="auto"/>
              <w:jc w:val="center"/>
              <w:rPr>
                <w:rFonts w:ascii="Aptos" w:eastAsia="Calibri" w:hAnsi="Aptos" w:cs="Arial"/>
                <w:b/>
                <w:lang w:val="en-GB"/>
              </w:rPr>
            </w:pPr>
            <w:r w:rsidRPr="00D77F82">
              <w:rPr>
                <w:rFonts w:ascii="Aptos" w:eastAsia="Calibri" w:hAnsi="Aptos" w:cs="Arial"/>
                <w:b/>
                <w:lang w:val="en-GB"/>
              </w:rPr>
              <w:t>Lead</w:t>
            </w:r>
          </w:p>
        </w:tc>
        <w:tc>
          <w:tcPr>
            <w:tcW w:w="1078" w:type="dxa"/>
          </w:tcPr>
          <w:p w14:paraId="0853B352" w14:textId="2E0EA60F" w:rsidR="00DB7B4D" w:rsidRPr="00D77F82" w:rsidRDefault="0065001B" w:rsidP="00DB7B4D">
            <w:pPr>
              <w:spacing w:after="0" w:line="240" w:lineRule="auto"/>
              <w:jc w:val="center"/>
              <w:rPr>
                <w:rFonts w:ascii="Aptos" w:eastAsia="Calibri" w:hAnsi="Aptos" w:cs="Arial"/>
                <w:b/>
                <w:lang w:val="en-GB"/>
              </w:rPr>
            </w:pPr>
            <w:r w:rsidRPr="00D77F82">
              <w:rPr>
                <w:rFonts w:ascii="Aptos" w:eastAsia="Calibri" w:hAnsi="Aptos" w:cs="Arial"/>
                <w:b/>
                <w:lang w:val="en-GB"/>
              </w:rPr>
              <w:t>Timeline</w:t>
            </w:r>
          </w:p>
        </w:tc>
        <w:tc>
          <w:tcPr>
            <w:tcW w:w="2442" w:type="dxa"/>
          </w:tcPr>
          <w:p w14:paraId="0E1308FD" w14:textId="22D0F88C" w:rsidR="00DB7B4D" w:rsidRPr="00D77F82" w:rsidRDefault="00D77F82" w:rsidP="00DB7B4D">
            <w:pPr>
              <w:spacing w:after="0" w:line="240" w:lineRule="auto"/>
              <w:jc w:val="center"/>
              <w:rPr>
                <w:rFonts w:ascii="Aptos" w:eastAsia="Calibri" w:hAnsi="Aptos" w:cs="Arial"/>
                <w:b/>
                <w:lang w:val="en-GB"/>
              </w:rPr>
            </w:pPr>
            <w:r w:rsidRPr="00D77F82">
              <w:rPr>
                <w:rFonts w:ascii="Aptos" w:eastAsia="Calibri" w:hAnsi="Aptos" w:cs="Arial"/>
                <w:b/>
                <w:lang w:val="en-GB"/>
              </w:rPr>
              <w:t>Success Criteria</w:t>
            </w:r>
          </w:p>
        </w:tc>
      </w:tr>
      <w:tr w:rsidR="00F142E1" w:rsidRPr="00DB7B4D" w14:paraId="0FC8BCC3" w14:textId="77777777" w:rsidTr="00F142E1">
        <w:tc>
          <w:tcPr>
            <w:tcW w:w="1925" w:type="dxa"/>
          </w:tcPr>
          <w:p w14:paraId="6ADCC33B" w14:textId="77777777" w:rsidR="00F142E1" w:rsidRPr="00154FBC" w:rsidRDefault="00F142E1" w:rsidP="00F142E1">
            <w:pPr>
              <w:spacing w:after="0" w:line="240" w:lineRule="auto"/>
              <w:jc w:val="center"/>
              <w:rPr>
                <w:rFonts w:ascii="Aptos" w:eastAsia="Calibri" w:hAnsi="Aptos" w:cs="Arial"/>
                <w:lang w:val="en-GB"/>
              </w:rPr>
            </w:pPr>
            <w:r w:rsidRPr="00154FBC">
              <w:rPr>
                <w:rFonts w:ascii="Aptos" w:eastAsia="Calibri" w:hAnsi="Aptos" w:cs="Arial"/>
                <w:lang w:val="en-GB"/>
              </w:rPr>
              <w:t>Strengthen adaptive teaching</w:t>
            </w:r>
          </w:p>
          <w:p w14:paraId="12F92961" w14:textId="2099F8DE" w:rsidR="00F142E1" w:rsidRPr="00154FBC" w:rsidRDefault="00F142E1" w:rsidP="00F142E1">
            <w:pPr>
              <w:spacing w:after="0" w:line="240" w:lineRule="auto"/>
              <w:jc w:val="center"/>
              <w:rPr>
                <w:rFonts w:ascii="Aptos" w:eastAsia="Calibri" w:hAnsi="Aptos" w:cs="Arial"/>
                <w:lang w:val="en-GB"/>
              </w:rPr>
            </w:pPr>
          </w:p>
        </w:tc>
        <w:tc>
          <w:tcPr>
            <w:tcW w:w="3312" w:type="dxa"/>
          </w:tcPr>
          <w:p w14:paraId="0005BA06" w14:textId="77777777" w:rsidR="00F142E1" w:rsidRPr="00154FBC" w:rsidRDefault="00F142E1" w:rsidP="00F142E1">
            <w:pPr>
              <w:spacing w:after="0" w:line="300" w:lineRule="atLeast"/>
              <w:rPr>
                <w:rFonts w:ascii="Segoe UI" w:eastAsia="Times New Roman" w:hAnsi="Segoe UI" w:cs="Segoe UI"/>
                <w:sz w:val="21"/>
                <w:szCs w:val="21"/>
                <w:lang w:val="en-GB" w:eastAsia="en-GB"/>
              </w:rPr>
            </w:pPr>
            <w:r w:rsidRPr="00154FBC">
              <w:rPr>
                <w:rFonts w:ascii="Segoe UI" w:eastAsia="Times New Roman" w:hAnsi="Segoe UI" w:cs="Segoe UI"/>
                <w:sz w:val="21"/>
                <w:szCs w:val="21"/>
                <w:lang w:val="en-GB" w:eastAsia="en-GB"/>
              </w:rPr>
              <w:t>Whole-school CPD on adaptive teaching, scaffolding and cognitive load</w:t>
            </w:r>
          </w:p>
          <w:p w14:paraId="58B8B425" w14:textId="77777777" w:rsidR="00F142E1" w:rsidRPr="00154FBC" w:rsidRDefault="00F142E1" w:rsidP="00F142E1">
            <w:pPr>
              <w:spacing w:after="0" w:line="240" w:lineRule="auto"/>
              <w:rPr>
                <w:rFonts w:ascii="Aptos" w:eastAsia="Calibri" w:hAnsi="Aptos" w:cs="Arial"/>
                <w:lang w:val="en-GB"/>
              </w:rPr>
            </w:pPr>
          </w:p>
        </w:tc>
        <w:tc>
          <w:tcPr>
            <w:tcW w:w="1539" w:type="dxa"/>
          </w:tcPr>
          <w:p w14:paraId="66F3EA50" w14:textId="77777777" w:rsidR="00F142E1" w:rsidRPr="00F142E1" w:rsidRDefault="00F142E1" w:rsidP="00F142E1">
            <w:pPr>
              <w:spacing w:after="0" w:line="300" w:lineRule="atLeast"/>
              <w:rPr>
                <w:rFonts w:ascii="Segoe UI" w:eastAsia="Times New Roman" w:hAnsi="Segoe UI" w:cs="Segoe UI"/>
                <w:sz w:val="21"/>
                <w:szCs w:val="21"/>
                <w:lang w:val="en-GB" w:eastAsia="en-GB"/>
              </w:rPr>
            </w:pPr>
            <w:r w:rsidRPr="00F142E1">
              <w:rPr>
                <w:rFonts w:ascii="Segoe UI" w:eastAsia="Times New Roman" w:hAnsi="Segoe UI" w:cs="Segoe UI"/>
                <w:sz w:val="21"/>
                <w:szCs w:val="21"/>
                <w:lang w:val="en-GB" w:eastAsia="en-GB"/>
              </w:rPr>
              <w:t>SENDCo / SLT</w:t>
            </w:r>
          </w:p>
          <w:p w14:paraId="167363C5" w14:textId="722AF83F" w:rsidR="00F142E1" w:rsidRPr="00154FBC" w:rsidRDefault="00F142E1" w:rsidP="00F142E1">
            <w:pPr>
              <w:spacing w:after="0" w:line="240" w:lineRule="auto"/>
              <w:rPr>
                <w:rFonts w:ascii="Aptos" w:eastAsia="Calibri" w:hAnsi="Aptos" w:cs="Arial"/>
                <w:lang w:val="en-GB"/>
              </w:rPr>
            </w:pPr>
          </w:p>
        </w:tc>
        <w:tc>
          <w:tcPr>
            <w:tcW w:w="1078" w:type="dxa"/>
            <w:vAlign w:val="center"/>
          </w:tcPr>
          <w:p w14:paraId="1A8B1179" w14:textId="41993D7A" w:rsidR="00F142E1" w:rsidRPr="00F142E1" w:rsidRDefault="00F142E1" w:rsidP="00F142E1">
            <w:pPr>
              <w:spacing w:after="0" w:line="240" w:lineRule="auto"/>
              <w:jc w:val="center"/>
              <w:rPr>
                <w:rFonts w:ascii="Aptos" w:eastAsia="Calibri" w:hAnsi="Aptos" w:cs="Arial"/>
                <w:lang w:val="en-GB"/>
              </w:rPr>
            </w:pPr>
            <w:r w:rsidRPr="00F142E1">
              <w:rPr>
                <w:rFonts w:ascii="Aptos" w:hAnsi="Aptos"/>
              </w:rPr>
              <w:t>Ongoing (annual cycle)</w:t>
            </w:r>
          </w:p>
        </w:tc>
        <w:tc>
          <w:tcPr>
            <w:tcW w:w="2442" w:type="dxa"/>
            <w:vAlign w:val="center"/>
          </w:tcPr>
          <w:p w14:paraId="45BD71EF" w14:textId="2ED8549A" w:rsidR="00F142E1" w:rsidRPr="00F142E1" w:rsidRDefault="00F142E1" w:rsidP="00F142E1">
            <w:pPr>
              <w:spacing w:after="0" w:line="240" w:lineRule="auto"/>
              <w:rPr>
                <w:rFonts w:ascii="Aptos" w:eastAsia="Calibri" w:hAnsi="Aptos" w:cs="Arial"/>
                <w:lang w:val="en-GB"/>
              </w:rPr>
            </w:pPr>
            <w:r w:rsidRPr="00F142E1">
              <w:rPr>
                <w:rFonts w:ascii="Aptos" w:hAnsi="Aptos"/>
              </w:rPr>
              <w:t>All pupils access learning with reduced reliance on adult support</w:t>
            </w:r>
          </w:p>
        </w:tc>
      </w:tr>
      <w:tr w:rsidR="001C518E" w:rsidRPr="00DB7B4D" w14:paraId="28F3424E" w14:textId="77777777" w:rsidTr="002A5F5C">
        <w:tc>
          <w:tcPr>
            <w:tcW w:w="1925" w:type="dxa"/>
            <w:vAlign w:val="center"/>
          </w:tcPr>
          <w:p w14:paraId="22FE3DA3" w14:textId="13757181" w:rsidR="001C518E" w:rsidRPr="001C518E" w:rsidRDefault="001C518E" w:rsidP="001C518E">
            <w:pPr>
              <w:spacing w:after="0" w:line="240" w:lineRule="auto"/>
              <w:jc w:val="center"/>
              <w:rPr>
                <w:rFonts w:ascii="Aptos" w:eastAsia="Calibri" w:hAnsi="Aptos" w:cs="Arial"/>
                <w:lang w:val="en-GB"/>
              </w:rPr>
            </w:pPr>
            <w:r w:rsidRPr="001C518E">
              <w:rPr>
                <w:rFonts w:ascii="Aptos" w:hAnsi="Aptos"/>
              </w:rPr>
              <w:t>Improve SEND independence</w:t>
            </w:r>
          </w:p>
        </w:tc>
        <w:tc>
          <w:tcPr>
            <w:tcW w:w="3312" w:type="dxa"/>
            <w:vAlign w:val="center"/>
          </w:tcPr>
          <w:p w14:paraId="3CB2F67F" w14:textId="1B9023F4" w:rsidR="001C518E" w:rsidRPr="001C518E" w:rsidRDefault="001C518E" w:rsidP="001C518E">
            <w:pPr>
              <w:spacing w:after="0" w:line="240" w:lineRule="auto"/>
              <w:rPr>
                <w:rFonts w:ascii="Aptos" w:eastAsia="Calibri" w:hAnsi="Aptos" w:cs="Arial"/>
                <w:lang w:val="en-GB"/>
              </w:rPr>
            </w:pPr>
            <w:r w:rsidRPr="001C518E">
              <w:rPr>
                <w:rFonts w:ascii="Aptos" w:hAnsi="Aptos"/>
              </w:rPr>
              <w:t>Embed strategies (visuals, scaffolds, technology) to reduce over-reliance on TAs</w:t>
            </w:r>
          </w:p>
        </w:tc>
        <w:tc>
          <w:tcPr>
            <w:tcW w:w="1539" w:type="dxa"/>
            <w:vAlign w:val="center"/>
          </w:tcPr>
          <w:p w14:paraId="410F19C7" w14:textId="03C00310" w:rsidR="001C518E" w:rsidRPr="001C518E" w:rsidRDefault="001C518E" w:rsidP="001C518E">
            <w:pPr>
              <w:spacing w:after="0" w:line="240" w:lineRule="auto"/>
              <w:rPr>
                <w:rFonts w:ascii="Aptos" w:eastAsia="Calibri" w:hAnsi="Aptos" w:cs="Arial"/>
                <w:lang w:val="en-GB"/>
              </w:rPr>
            </w:pPr>
            <w:r w:rsidRPr="001C518E">
              <w:rPr>
                <w:rFonts w:ascii="Aptos" w:hAnsi="Aptos"/>
              </w:rPr>
              <w:t>SENDCo</w:t>
            </w:r>
          </w:p>
        </w:tc>
        <w:tc>
          <w:tcPr>
            <w:tcW w:w="1078" w:type="dxa"/>
            <w:vAlign w:val="center"/>
          </w:tcPr>
          <w:p w14:paraId="51F18DF6" w14:textId="784231DC" w:rsidR="001C518E" w:rsidRPr="001C518E" w:rsidRDefault="001C518E" w:rsidP="001C518E">
            <w:pPr>
              <w:spacing w:after="0" w:line="240" w:lineRule="auto"/>
              <w:rPr>
                <w:rFonts w:ascii="Aptos" w:eastAsia="Calibri" w:hAnsi="Aptos" w:cs="Arial"/>
                <w:lang w:val="en-GB"/>
              </w:rPr>
            </w:pPr>
            <w:r w:rsidRPr="001C518E">
              <w:rPr>
                <w:rFonts w:ascii="Aptos" w:hAnsi="Aptos"/>
              </w:rPr>
              <w:t>2026–2027</w:t>
            </w:r>
          </w:p>
        </w:tc>
        <w:tc>
          <w:tcPr>
            <w:tcW w:w="2442" w:type="dxa"/>
            <w:vAlign w:val="center"/>
          </w:tcPr>
          <w:p w14:paraId="4173849A" w14:textId="77777777" w:rsidR="001C518E" w:rsidRPr="001C518E" w:rsidRDefault="001C518E" w:rsidP="001C518E">
            <w:pPr>
              <w:spacing w:after="0" w:line="300" w:lineRule="atLeast"/>
              <w:rPr>
                <w:rFonts w:ascii="Aptos" w:eastAsia="Times New Roman" w:hAnsi="Aptos" w:cs="Segoe UI"/>
                <w:sz w:val="21"/>
                <w:szCs w:val="21"/>
                <w:lang w:val="en-GB" w:eastAsia="en-GB"/>
              </w:rPr>
            </w:pPr>
            <w:r w:rsidRPr="001C518E">
              <w:rPr>
                <w:rFonts w:ascii="Aptos" w:eastAsia="Times New Roman" w:hAnsi="Aptos" w:cs="Segoe UI"/>
                <w:sz w:val="21"/>
                <w:szCs w:val="21"/>
                <w:lang w:val="en-GB" w:eastAsia="en-GB"/>
              </w:rPr>
              <w:t>Increased independence evidenced in pupil voice and observations</w:t>
            </w:r>
          </w:p>
          <w:p w14:paraId="1CA2B480" w14:textId="247BEE59" w:rsidR="001C518E" w:rsidRPr="001C518E" w:rsidRDefault="001C518E" w:rsidP="001C518E">
            <w:pPr>
              <w:spacing w:after="0" w:line="240" w:lineRule="auto"/>
              <w:rPr>
                <w:rFonts w:ascii="Aptos" w:eastAsia="Times New Roman" w:hAnsi="Aptos" w:cs="Arial"/>
                <w:lang w:val="en-GB"/>
              </w:rPr>
            </w:pPr>
          </w:p>
        </w:tc>
      </w:tr>
      <w:tr w:rsidR="00285FD5" w:rsidRPr="00DB7B4D" w14:paraId="7EEDF262" w14:textId="77777777" w:rsidTr="00966923">
        <w:tc>
          <w:tcPr>
            <w:tcW w:w="1925" w:type="dxa"/>
          </w:tcPr>
          <w:p w14:paraId="42AC5762" w14:textId="77777777" w:rsidR="00285FD5" w:rsidRPr="00285FD5" w:rsidRDefault="00285FD5" w:rsidP="00285FD5">
            <w:pPr>
              <w:spacing w:after="0" w:line="300" w:lineRule="atLeast"/>
              <w:rPr>
                <w:rFonts w:ascii="Segoe UI" w:eastAsia="Times New Roman" w:hAnsi="Segoe UI" w:cs="Segoe UI"/>
                <w:sz w:val="21"/>
                <w:szCs w:val="21"/>
                <w:lang w:val="en-GB" w:eastAsia="en-GB"/>
              </w:rPr>
            </w:pPr>
            <w:r w:rsidRPr="00285FD5">
              <w:rPr>
                <w:rFonts w:ascii="Segoe UI" w:eastAsia="Times New Roman" w:hAnsi="Segoe UI" w:cs="Segoe UI"/>
                <w:sz w:val="21"/>
                <w:szCs w:val="21"/>
                <w:lang w:val="en-GB" w:eastAsia="en-GB"/>
              </w:rPr>
              <w:t>Reading access for all</w:t>
            </w:r>
          </w:p>
          <w:p w14:paraId="17437FD5" w14:textId="6190B2C5" w:rsidR="00285FD5" w:rsidRPr="00154FBC" w:rsidRDefault="00285FD5" w:rsidP="00285FD5">
            <w:pPr>
              <w:spacing w:after="0" w:line="240" w:lineRule="auto"/>
              <w:jc w:val="center"/>
              <w:rPr>
                <w:rFonts w:ascii="Aptos" w:eastAsia="Calibri" w:hAnsi="Aptos" w:cs="Arial"/>
                <w:lang w:val="en-GB"/>
              </w:rPr>
            </w:pPr>
          </w:p>
        </w:tc>
        <w:tc>
          <w:tcPr>
            <w:tcW w:w="3312" w:type="dxa"/>
            <w:vAlign w:val="center"/>
          </w:tcPr>
          <w:p w14:paraId="606A0E91" w14:textId="3142090A" w:rsidR="00285FD5" w:rsidRPr="00285FD5" w:rsidRDefault="00285FD5" w:rsidP="00285FD5">
            <w:pPr>
              <w:spacing w:after="0" w:line="240" w:lineRule="auto"/>
              <w:rPr>
                <w:rFonts w:ascii="Aptos" w:eastAsia="Calibri" w:hAnsi="Aptos" w:cs="Arial"/>
                <w:lang w:val="en-GB"/>
              </w:rPr>
            </w:pPr>
            <w:r w:rsidRPr="00285FD5">
              <w:rPr>
                <w:rFonts w:ascii="Aptos" w:hAnsi="Aptos"/>
              </w:rPr>
              <w:t>Continue structured phonics, reading interventions, and assistive technology</w:t>
            </w:r>
          </w:p>
        </w:tc>
        <w:tc>
          <w:tcPr>
            <w:tcW w:w="1539" w:type="dxa"/>
            <w:vAlign w:val="center"/>
          </w:tcPr>
          <w:p w14:paraId="7A2C5636" w14:textId="174D1DFF" w:rsidR="00285FD5" w:rsidRPr="00285FD5" w:rsidRDefault="00285FD5" w:rsidP="00285FD5">
            <w:pPr>
              <w:spacing w:after="0" w:line="240" w:lineRule="auto"/>
              <w:rPr>
                <w:rFonts w:ascii="Aptos" w:eastAsia="Calibri" w:hAnsi="Aptos" w:cs="Arial"/>
                <w:lang w:val="en-GB"/>
              </w:rPr>
            </w:pPr>
            <w:r w:rsidRPr="00285FD5">
              <w:rPr>
                <w:rFonts w:ascii="Aptos" w:hAnsi="Aptos"/>
              </w:rPr>
              <w:t>English L</w:t>
            </w:r>
            <w:r>
              <w:rPr>
                <w:rFonts w:ascii="Aptos" w:hAnsi="Aptos"/>
              </w:rPr>
              <w:t xml:space="preserve">ead &amp; Team </w:t>
            </w:r>
          </w:p>
        </w:tc>
        <w:tc>
          <w:tcPr>
            <w:tcW w:w="1078" w:type="dxa"/>
            <w:vAlign w:val="center"/>
          </w:tcPr>
          <w:p w14:paraId="298F64D5" w14:textId="33CA47FC" w:rsidR="00285FD5" w:rsidRPr="00285FD5" w:rsidRDefault="00285FD5" w:rsidP="00285FD5">
            <w:pPr>
              <w:spacing w:after="0" w:line="240" w:lineRule="auto"/>
              <w:rPr>
                <w:rFonts w:ascii="Aptos" w:eastAsia="Calibri" w:hAnsi="Aptos" w:cs="Arial"/>
                <w:lang w:val="en-GB"/>
              </w:rPr>
            </w:pPr>
            <w:r w:rsidRPr="00285FD5">
              <w:rPr>
                <w:rFonts w:ascii="Aptos" w:hAnsi="Aptos"/>
              </w:rPr>
              <w:t>Ongoing</w:t>
            </w:r>
          </w:p>
        </w:tc>
        <w:tc>
          <w:tcPr>
            <w:tcW w:w="2442" w:type="dxa"/>
          </w:tcPr>
          <w:p w14:paraId="7C1C3101" w14:textId="77777777" w:rsidR="00911C1B" w:rsidRPr="00911C1B" w:rsidRDefault="00911C1B" w:rsidP="00911C1B">
            <w:pPr>
              <w:spacing w:after="0" w:line="300" w:lineRule="atLeast"/>
              <w:rPr>
                <w:rFonts w:ascii="Segoe UI" w:eastAsia="Times New Roman" w:hAnsi="Segoe UI" w:cs="Segoe UI"/>
                <w:sz w:val="21"/>
                <w:szCs w:val="21"/>
                <w:lang w:val="en-GB" w:eastAsia="en-GB"/>
              </w:rPr>
            </w:pPr>
            <w:r w:rsidRPr="00911C1B">
              <w:rPr>
                <w:rFonts w:ascii="Segoe UI" w:eastAsia="Times New Roman" w:hAnsi="Segoe UI" w:cs="Segoe UI"/>
                <w:sz w:val="21"/>
                <w:szCs w:val="21"/>
                <w:lang w:val="en-GB" w:eastAsia="en-GB"/>
              </w:rPr>
              <w:t>Improved progress for lowest 20% and SEND pupils</w:t>
            </w:r>
          </w:p>
          <w:p w14:paraId="5729F020" w14:textId="77777777" w:rsidR="00285FD5" w:rsidRPr="00154FBC" w:rsidRDefault="00285FD5" w:rsidP="00285FD5">
            <w:pPr>
              <w:spacing w:after="0" w:line="240" w:lineRule="auto"/>
              <w:rPr>
                <w:rFonts w:ascii="Aptos" w:eastAsia="Times New Roman" w:hAnsi="Aptos" w:cs="Arial"/>
                <w:lang w:val="en-GB"/>
              </w:rPr>
            </w:pPr>
          </w:p>
        </w:tc>
      </w:tr>
      <w:tr w:rsidR="00911C1B" w:rsidRPr="00DB7B4D" w14:paraId="4C888261" w14:textId="77777777" w:rsidTr="00966923">
        <w:tc>
          <w:tcPr>
            <w:tcW w:w="1925" w:type="dxa"/>
          </w:tcPr>
          <w:p w14:paraId="128F2A64" w14:textId="77777777" w:rsidR="00911C1B" w:rsidRPr="00911C1B" w:rsidRDefault="00911C1B" w:rsidP="00911C1B">
            <w:pPr>
              <w:spacing w:after="0" w:line="300" w:lineRule="atLeast"/>
              <w:rPr>
                <w:rFonts w:ascii="Segoe UI" w:eastAsia="Times New Roman" w:hAnsi="Segoe UI" w:cs="Segoe UI"/>
                <w:sz w:val="21"/>
                <w:szCs w:val="21"/>
                <w:lang w:val="en-GB" w:eastAsia="en-GB"/>
              </w:rPr>
            </w:pPr>
            <w:r w:rsidRPr="00911C1B">
              <w:rPr>
                <w:rFonts w:ascii="Segoe UI" w:eastAsia="Times New Roman" w:hAnsi="Segoe UI" w:cs="Segoe UI"/>
                <w:sz w:val="21"/>
                <w:szCs w:val="21"/>
                <w:lang w:val="en-GB" w:eastAsia="en-GB"/>
              </w:rPr>
              <w:t>SEMH support</w:t>
            </w:r>
          </w:p>
          <w:p w14:paraId="49389D6B" w14:textId="77777777" w:rsidR="00911C1B" w:rsidRPr="00285FD5" w:rsidRDefault="00911C1B" w:rsidP="00285FD5">
            <w:pPr>
              <w:spacing w:after="0" w:line="300" w:lineRule="atLeast"/>
              <w:rPr>
                <w:rFonts w:ascii="Segoe UI" w:eastAsia="Times New Roman" w:hAnsi="Segoe UI" w:cs="Segoe UI"/>
                <w:sz w:val="21"/>
                <w:szCs w:val="21"/>
                <w:lang w:val="en-GB" w:eastAsia="en-GB"/>
              </w:rPr>
            </w:pPr>
          </w:p>
        </w:tc>
        <w:tc>
          <w:tcPr>
            <w:tcW w:w="3312" w:type="dxa"/>
            <w:vAlign w:val="center"/>
          </w:tcPr>
          <w:p w14:paraId="700B7D86" w14:textId="77777777" w:rsidR="00911C1B" w:rsidRPr="00911C1B" w:rsidRDefault="00911C1B" w:rsidP="00911C1B">
            <w:pPr>
              <w:spacing w:after="0" w:line="300" w:lineRule="atLeast"/>
              <w:rPr>
                <w:rFonts w:ascii="Segoe UI" w:eastAsia="Times New Roman" w:hAnsi="Segoe UI" w:cs="Segoe UI"/>
                <w:sz w:val="21"/>
                <w:szCs w:val="21"/>
                <w:lang w:val="en-GB" w:eastAsia="en-GB"/>
              </w:rPr>
            </w:pPr>
            <w:r w:rsidRPr="00911C1B">
              <w:rPr>
                <w:rFonts w:ascii="Segoe UI" w:eastAsia="Times New Roman" w:hAnsi="Segoe UI" w:cs="Segoe UI"/>
                <w:sz w:val="21"/>
                <w:szCs w:val="21"/>
                <w:lang w:val="en-GB" w:eastAsia="en-GB"/>
              </w:rPr>
              <w:t>Embed relational practice, regulation strategies, and pastoral support</w:t>
            </w:r>
          </w:p>
          <w:p w14:paraId="1BFBEA84" w14:textId="77777777" w:rsidR="00911C1B" w:rsidRPr="00285FD5" w:rsidRDefault="00911C1B" w:rsidP="00285FD5">
            <w:pPr>
              <w:spacing w:after="0" w:line="240" w:lineRule="auto"/>
              <w:rPr>
                <w:rFonts w:ascii="Aptos" w:hAnsi="Aptos"/>
              </w:rPr>
            </w:pPr>
          </w:p>
        </w:tc>
        <w:tc>
          <w:tcPr>
            <w:tcW w:w="1539" w:type="dxa"/>
            <w:vAlign w:val="center"/>
          </w:tcPr>
          <w:p w14:paraId="1B9FE0EA" w14:textId="3B1C7494" w:rsidR="00911C1B" w:rsidRPr="00911C1B" w:rsidRDefault="00911C1B" w:rsidP="00911C1B">
            <w:pPr>
              <w:spacing w:after="0" w:line="300" w:lineRule="atLeast"/>
              <w:rPr>
                <w:rFonts w:ascii="Segoe UI" w:eastAsia="Times New Roman" w:hAnsi="Segoe UI" w:cs="Segoe UI"/>
                <w:sz w:val="21"/>
                <w:szCs w:val="21"/>
                <w:lang w:val="en-GB" w:eastAsia="en-GB"/>
              </w:rPr>
            </w:pPr>
            <w:r w:rsidRPr="00911C1B">
              <w:rPr>
                <w:rFonts w:ascii="Segoe UI" w:eastAsia="Times New Roman" w:hAnsi="Segoe UI" w:cs="Segoe UI"/>
                <w:sz w:val="21"/>
                <w:szCs w:val="21"/>
                <w:lang w:val="en-GB" w:eastAsia="en-GB"/>
              </w:rPr>
              <w:t xml:space="preserve">SENDCo / </w:t>
            </w:r>
            <w:r>
              <w:rPr>
                <w:rFonts w:ascii="Segoe UI" w:eastAsia="Times New Roman" w:hAnsi="Segoe UI" w:cs="Segoe UI"/>
                <w:sz w:val="21"/>
                <w:szCs w:val="21"/>
                <w:lang w:val="en-GB" w:eastAsia="en-GB"/>
              </w:rPr>
              <w:t>SLT</w:t>
            </w:r>
          </w:p>
          <w:p w14:paraId="2A6078DC" w14:textId="77777777" w:rsidR="00911C1B" w:rsidRPr="00285FD5" w:rsidRDefault="00911C1B" w:rsidP="00285FD5">
            <w:pPr>
              <w:spacing w:after="0" w:line="240" w:lineRule="auto"/>
              <w:rPr>
                <w:rFonts w:ascii="Aptos" w:hAnsi="Aptos"/>
              </w:rPr>
            </w:pPr>
          </w:p>
        </w:tc>
        <w:tc>
          <w:tcPr>
            <w:tcW w:w="1078" w:type="dxa"/>
            <w:vAlign w:val="center"/>
          </w:tcPr>
          <w:p w14:paraId="52095E85" w14:textId="6A6225FE" w:rsidR="00911C1B" w:rsidRPr="00285FD5" w:rsidRDefault="00911C1B" w:rsidP="00285FD5">
            <w:pPr>
              <w:spacing w:after="0" w:line="240" w:lineRule="auto"/>
              <w:rPr>
                <w:rFonts w:ascii="Aptos" w:hAnsi="Aptos"/>
              </w:rPr>
            </w:pPr>
            <w:r>
              <w:rPr>
                <w:rFonts w:ascii="Aptos" w:hAnsi="Aptos"/>
              </w:rPr>
              <w:t>Ongoing</w:t>
            </w:r>
          </w:p>
        </w:tc>
        <w:tc>
          <w:tcPr>
            <w:tcW w:w="2442" w:type="dxa"/>
          </w:tcPr>
          <w:p w14:paraId="4AAC6F83" w14:textId="77777777" w:rsidR="00CB3E3F" w:rsidRPr="00CB3E3F" w:rsidRDefault="00CB3E3F" w:rsidP="00CB3E3F">
            <w:pPr>
              <w:spacing w:after="0" w:line="300" w:lineRule="atLeast"/>
              <w:rPr>
                <w:rFonts w:ascii="Segoe UI" w:eastAsia="Times New Roman" w:hAnsi="Segoe UI" w:cs="Segoe UI"/>
                <w:sz w:val="21"/>
                <w:szCs w:val="21"/>
                <w:lang w:val="en-GB" w:eastAsia="en-GB"/>
              </w:rPr>
            </w:pPr>
            <w:r w:rsidRPr="00CB3E3F">
              <w:rPr>
                <w:rFonts w:ascii="Segoe UI" w:eastAsia="Times New Roman" w:hAnsi="Segoe UI" w:cs="Segoe UI"/>
                <w:sz w:val="21"/>
                <w:szCs w:val="21"/>
                <w:lang w:val="en-GB" w:eastAsia="en-GB"/>
              </w:rPr>
              <w:t>Reduced behaviour incidents, improved engagement</w:t>
            </w:r>
          </w:p>
          <w:p w14:paraId="4C7C02E9" w14:textId="77777777" w:rsidR="00911C1B" w:rsidRPr="00911C1B" w:rsidRDefault="00911C1B" w:rsidP="00911C1B">
            <w:pPr>
              <w:spacing w:after="0" w:line="300" w:lineRule="atLeast"/>
              <w:rPr>
                <w:rFonts w:ascii="Segoe UI" w:eastAsia="Times New Roman" w:hAnsi="Segoe UI" w:cs="Segoe UI"/>
                <w:sz w:val="21"/>
                <w:szCs w:val="21"/>
                <w:lang w:val="en-GB" w:eastAsia="en-GB"/>
              </w:rPr>
            </w:pPr>
          </w:p>
        </w:tc>
      </w:tr>
      <w:tr w:rsidR="00CB3E3F" w:rsidRPr="00DB7B4D" w14:paraId="54242090" w14:textId="77777777" w:rsidTr="00966923">
        <w:tc>
          <w:tcPr>
            <w:tcW w:w="1925" w:type="dxa"/>
          </w:tcPr>
          <w:p w14:paraId="22F081A6" w14:textId="063B42F6" w:rsidR="00CB3E3F" w:rsidRPr="00911C1B" w:rsidRDefault="00CB3E3F" w:rsidP="00911C1B">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Staff expertise</w:t>
            </w:r>
          </w:p>
        </w:tc>
        <w:tc>
          <w:tcPr>
            <w:tcW w:w="3312" w:type="dxa"/>
            <w:vAlign w:val="center"/>
          </w:tcPr>
          <w:p w14:paraId="7FAA8190" w14:textId="0B18FD8C" w:rsidR="00CB3E3F" w:rsidRPr="00911C1B" w:rsidRDefault="00CB3E3F" w:rsidP="00911C1B">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 xml:space="preserve">Ongoing CPD (SEND, SEMH, Neurodiversity, Trauma-informed practice) </w:t>
            </w:r>
          </w:p>
        </w:tc>
        <w:tc>
          <w:tcPr>
            <w:tcW w:w="1539" w:type="dxa"/>
            <w:vAlign w:val="center"/>
          </w:tcPr>
          <w:p w14:paraId="4B395D5C" w14:textId="269DC4FB" w:rsidR="00CB3E3F" w:rsidRPr="00911C1B" w:rsidRDefault="00CB3E3F" w:rsidP="00911C1B">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SLT</w:t>
            </w:r>
          </w:p>
        </w:tc>
        <w:tc>
          <w:tcPr>
            <w:tcW w:w="1078" w:type="dxa"/>
            <w:vAlign w:val="center"/>
          </w:tcPr>
          <w:p w14:paraId="72BF6990" w14:textId="648A3A38" w:rsidR="00CB3E3F" w:rsidRDefault="00CB3E3F" w:rsidP="00285FD5">
            <w:pPr>
              <w:spacing w:after="0" w:line="240" w:lineRule="auto"/>
              <w:rPr>
                <w:rFonts w:ascii="Aptos" w:hAnsi="Aptos"/>
              </w:rPr>
            </w:pPr>
            <w:r>
              <w:rPr>
                <w:rFonts w:ascii="Aptos" w:hAnsi="Aptos"/>
              </w:rPr>
              <w:t>Annual</w:t>
            </w:r>
          </w:p>
        </w:tc>
        <w:tc>
          <w:tcPr>
            <w:tcW w:w="2442" w:type="dxa"/>
          </w:tcPr>
          <w:p w14:paraId="652A9225" w14:textId="77777777" w:rsidR="00CB3E3F" w:rsidRPr="00CB3E3F" w:rsidRDefault="00CB3E3F" w:rsidP="00CB3E3F">
            <w:pPr>
              <w:spacing w:after="0" w:line="300" w:lineRule="atLeast"/>
              <w:rPr>
                <w:rFonts w:ascii="Segoe UI" w:eastAsia="Times New Roman" w:hAnsi="Segoe UI" w:cs="Segoe UI"/>
                <w:sz w:val="21"/>
                <w:szCs w:val="21"/>
                <w:lang w:val="en-GB" w:eastAsia="en-GB"/>
              </w:rPr>
            </w:pPr>
            <w:r w:rsidRPr="00CB3E3F">
              <w:rPr>
                <w:rFonts w:ascii="Segoe UI" w:eastAsia="Times New Roman" w:hAnsi="Segoe UI" w:cs="Segoe UI"/>
                <w:sz w:val="21"/>
                <w:szCs w:val="21"/>
                <w:lang w:val="en-GB" w:eastAsia="en-GB"/>
              </w:rPr>
              <w:t>Staff confident in inclusive teaching approaches</w:t>
            </w:r>
          </w:p>
          <w:p w14:paraId="34419CAB" w14:textId="77777777" w:rsidR="00CB3E3F" w:rsidRPr="00CB3E3F" w:rsidRDefault="00CB3E3F" w:rsidP="00CB3E3F">
            <w:pPr>
              <w:spacing w:after="0" w:line="300" w:lineRule="atLeast"/>
              <w:rPr>
                <w:rFonts w:ascii="Segoe UI" w:eastAsia="Times New Roman" w:hAnsi="Segoe UI" w:cs="Segoe UI"/>
                <w:sz w:val="21"/>
                <w:szCs w:val="21"/>
                <w:lang w:val="en-GB" w:eastAsia="en-GB"/>
              </w:rPr>
            </w:pPr>
          </w:p>
        </w:tc>
      </w:tr>
    </w:tbl>
    <w:p w14:paraId="72572610" w14:textId="77777777" w:rsidR="00D87BFB" w:rsidRPr="00D87BFB" w:rsidRDefault="00D87BFB" w:rsidP="00D87BFB"/>
    <w:p w14:paraId="3B19E345" w14:textId="661A8054" w:rsidR="00CB3E3F" w:rsidRDefault="00CB3E3F" w:rsidP="00CB3E3F">
      <w:pPr>
        <w:spacing w:before="100" w:beforeAutospacing="1" w:after="100" w:afterAutospacing="1" w:line="300" w:lineRule="atLeast"/>
        <w:rPr>
          <w:rFonts w:ascii="Aptos" w:eastAsia="Times New Roman" w:hAnsi="Aptos" w:cs="Segoe UI"/>
          <w:b/>
          <w:bCs/>
          <w:color w:val="4F81BD" w:themeColor="accent1"/>
          <w:sz w:val="24"/>
          <w:szCs w:val="24"/>
          <w:lang w:val="en-GB" w:eastAsia="en-GB"/>
        </w:rPr>
      </w:pPr>
      <w:r w:rsidRPr="0065001B">
        <w:rPr>
          <w:rFonts w:ascii="Aptos" w:eastAsia="Times New Roman" w:hAnsi="Aptos" w:cs="Segoe UI"/>
          <w:b/>
          <w:bCs/>
          <w:color w:val="4F81BD" w:themeColor="accent1"/>
          <w:sz w:val="24"/>
          <w:szCs w:val="24"/>
          <w:lang w:val="en-GB" w:eastAsia="en-GB"/>
        </w:rPr>
        <w:t xml:space="preserve">Planning Duty </w:t>
      </w:r>
      <w:r>
        <w:rPr>
          <w:rFonts w:ascii="Aptos" w:eastAsia="Times New Roman" w:hAnsi="Aptos" w:cs="Segoe UI"/>
          <w:b/>
          <w:bCs/>
          <w:color w:val="4F81BD" w:themeColor="accent1"/>
          <w:sz w:val="24"/>
          <w:szCs w:val="24"/>
          <w:lang w:val="en-GB" w:eastAsia="en-GB"/>
        </w:rPr>
        <w:t>2</w:t>
      </w:r>
      <w:r w:rsidRPr="0065001B">
        <w:rPr>
          <w:rFonts w:ascii="Aptos" w:eastAsia="Times New Roman" w:hAnsi="Aptos" w:cs="Segoe UI"/>
          <w:b/>
          <w:bCs/>
          <w:color w:val="4F81BD" w:themeColor="accent1"/>
          <w:sz w:val="24"/>
          <w:szCs w:val="24"/>
          <w:lang w:val="en-GB" w:eastAsia="en-GB"/>
        </w:rPr>
        <w:t xml:space="preserve">: </w:t>
      </w:r>
      <w:r>
        <w:rPr>
          <w:rFonts w:ascii="Aptos" w:eastAsia="Times New Roman" w:hAnsi="Aptos" w:cs="Segoe UI"/>
          <w:b/>
          <w:bCs/>
          <w:color w:val="4F81BD" w:themeColor="accent1"/>
          <w:sz w:val="24"/>
          <w:szCs w:val="24"/>
          <w:lang w:val="en-GB" w:eastAsia="en-GB"/>
        </w:rPr>
        <w:t xml:space="preserve">Physical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163"/>
        <w:gridCol w:w="1818"/>
        <w:gridCol w:w="1078"/>
        <w:gridCol w:w="2346"/>
      </w:tblGrid>
      <w:tr w:rsidR="00CB3E3F" w:rsidRPr="00DB7B4D" w14:paraId="5FD753CF" w14:textId="77777777" w:rsidTr="004C5B74">
        <w:tc>
          <w:tcPr>
            <w:tcW w:w="1891" w:type="dxa"/>
          </w:tcPr>
          <w:p w14:paraId="4284F194" w14:textId="77777777" w:rsidR="00CB3E3F" w:rsidRPr="00D77F82" w:rsidRDefault="00CB3E3F" w:rsidP="004649D0">
            <w:pPr>
              <w:spacing w:after="0" w:line="240" w:lineRule="auto"/>
              <w:jc w:val="center"/>
              <w:rPr>
                <w:rFonts w:ascii="Aptos" w:eastAsia="Calibri" w:hAnsi="Aptos" w:cs="Arial"/>
                <w:b/>
                <w:lang w:val="en-GB"/>
              </w:rPr>
            </w:pPr>
            <w:r w:rsidRPr="00D77F82">
              <w:rPr>
                <w:rFonts w:ascii="Aptos" w:eastAsia="Calibri" w:hAnsi="Aptos" w:cs="Arial"/>
                <w:b/>
                <w:lang w:val="en-GB"/>
              </w:rPr>
              <w:t>Priority</w:t>
            </w:r>
          </w:p>
        </w:tc>
        <w:tc>
          <w:tcPr>
            <w:tcW w:w="3163" w:type="dxa"/>
          </w:tcPr>
          <w:p w14:paraId="01348540" w14:textId="77777777" w:rsidR="00CB3E3F" w:rsidRPr="00D77F82" w:rsidRDefault="00CB3E3F" w:rsidP="004649D0">
            <w:pPr>
              <w:spacing w:after="0" w:line="240" w:lineRule="auto"/>
              <w:jc w:val="center"/>
              <w:rPr>
                <w:rFonts w:ascii="Aptos" w:eastAsia="Calibri" w:hAnsi="Aptos" w:cs="Arial"/>
                <w:b/>
                <w:lang w:val="en-GB"/>
              </w:rPr>
            </w:pPr>
            <w:r w:rsidRPr="00D77F82">
              <w:rPr>
                <w:rFonts w:ascii="Aptos" w:eastAsia="Calibri" w:hAnsi="Aptos" w:cs="Arial"/>
                <w:b/>
                <w:lang w:val="en-GB"/>
              </w:rPr>
              <w:t>Action</w:t>
            </w:r>
          </w:p>
        </w:tc>
        <w:tc>
          <w:tcPr>
            <w:tcW w:w="1818" w:type="dxa"/>
          </w:tcPr>
          <w:p w14:paraId="56E88A7E" w14:textId="77777777" w:rsidR="00CB3E3F" w:rsidRPr="00D77F82" w:rsidRDefault="00CB3E3F" w:rsidP="004649D0">
            <w:pPr>
              <w:spacing w:after="0" w:line="240" w:lineRule="auto"/>
              <w:jc w:val="center"/>
              <w:rPr>
                <w:rFonts w:ascii="Aptos" w:eastAsia="Calibri" w:hAnsi="Aptos" w:cs="Arial"/>
                <w:b/>
                <w:lang w:val="en-GB"/>
              </w:rPr>
            </w:pPr>
            <w:r w:rsidRPr="00D77F82">
              <w:rPr>
                <w:rFonts w:ascii="Aptos" w:eastAsia="Calibri" w:hAnsi="Aptos" w:cs="Arial"/>
                <w:b/>
                <w:lang w:val="en-GB"/>
              </w:rPr>
              <w:t>Lead</w:t>
            </w:r>
          </w:p>
        </w:tc>
        <w:tc>
          <w:tcPr>
            <w:tcW w:w="1078" w:type="dxa"/>
          </w:tcPr>
          <w:p w14:paraId="3215DDFD" w14:textId="77777777" w:rsidR="00CB3E3F" w:rsidRPr="00D77F82" w:rsidRDefault="00CB3E3F" w:rsidP="004649D0">
            <w:pPr>
              <w:spacing w:after="0" w:line="240" w:lineRule="auto"/>
              <w:jc w:val="center"/>
              <w:rPr>
                <w:rFonts w:ascii="Aptos" w:eastAsia="Calibri" w:hAnsi="Aptos" w:cs="Arial"/>
                <w:b/>
                <w:lang w:val="en-GB"/>
              </w:rPr>
            </w:pPr>
            <w:r w:rsidRPr="00D77F82">
              <w:rPr>
                <w:rFonts w:ascii="Aptos" w:eastAsia="Calibri" w:hAnsi="Aptos" w:cs="Arial"/>
                <w:b/>
                <w:lang w:val="en-GB"/>
              </w:rPr>
              <w:t>Timeline</w:t>
            </w:r>
          </w:p>
        </w:tc>
        <w:tc>
          <w:tcPr>
            <w:tcW w:w="2346" w:type="dxa"/>
          </w:tcPr>
          <w:p w14:paraId="0BF20C87" w14:textId="77777777" w:rsidR="00CB3E3F" w:rsidRPr="00D77F82" w:rsidRDefault="00CB3E3F" w:rsidP="004649D0">
            <w:pPr>
              <w:spacing w:after="0" w:line="240" w:lineRule="auto"/>
              <w:jc w:val="center"/>
              <w:rPr>
                <w:rFonts w:ascii="Aptos" w:eastAsia="Calibri" w:hAnsi="Aptos" w:cs="Arial"/>
                <w:b/>
                <w:lang w:val="en-GB"/>
              </w:rPr>
            </w:pPr>
            <w:r w:rsidRPr="00D77F82">
              <w:rPr>
                <w:rFonts w:ascii="Aptos" w:eastAsia="Calibri" w:hAnsi="Aptos" w:cs="Arial"/>
                <w:b/>
                <w:lang w:val="en-GB"/>
              </w:rPr>
              <w:t>Success Criteria</w:t>
            </w:r>
          </w:p>
        </w:tc>
      </w:tr>
      <w:tr w:rsidR="00CB3E3F" w:rsidRPr="00DB7B4D" w14:paraId="616ABA91" w14:textId="77777777" w:rsidTr="004C5B74">
        <w:tc>
          <w:tcPr>
            <w:tcW w:w="1891" w:type="dxa"/>
          </w:tcPr>
          <w:p w14:paraId="7D84D467" w14:textId="77777777" w:rsidR="00521F05" w:rsidRPr="00521F05" w:rsidRDefault="00521F05" w:rsidP="00521F05">
            <w:pPr>
              <w:spacing w:after="0" w:line="300" w:lineRule="atLeast"/>
              <w:rPr>
                <w:rFonts w:ascii="Segoe UI" w:eastAsia="Times New Roman" w:hAnsi="Segoe UI" w:cs="Segoe UI"/>
                <w:sz w:val="21"/>
                <w:szCs w:val="21"/>
                <w:lang w:val="en-GB" w:eastAsia="en-GB"/>
              </w:rPr>
            </w:pPr>
            <w:r w:rsidRPr="00521F05">
              <w:rPr>
                <w:rFonts w:ascii="Segoe UI" w:eastAsia="Times New Roman" w:hAnsi="Segoe UI" w:cs="Segoe UI"/>
                <w:sz w:val="21"/>
                <w:szCs w:val="21"/>
                <w:lang w:val="en-GB" w:eastAsia="en-GB"/>
              </w:rPr>
              <w:t>Maintain accessibility</w:t>
            </w:r>
          </w:p>
          <w:p w14:paraId="24388ABE" w14:textId="77777777" w:rsidR="00CB3E3F" w:rsidRPr="00154FBC" w:rsidRDefault="00CB3E3F" w:rsidP="004649D0">
            <w:pPr>
              <w:spacing w:after="0" w:line="240" w:lineRule="auto"/>
              <w:jc w:val="center"/>
              <w:rPr>
                <w:rFonts w:ascii="Aptos" w:eastAsia="Calibri" w:hAnsi="Aptos" w:cs="Arial"/>
                <w:lang w:val="en-GB"/>
              </w:rPr>
            </w:pPr>
          </w:p>
        </w:tc>
        <w:tc>
          <w:tcPr>
            <w:tcW w:w="3163" w:type="dxa"/>
          </w:tcPr>
          <w:p w14:paraId="4EEF6E5F" w14:textId="77777777" w:rsidR="00521F05" w:rsidRPr="00521F05" w:rsidRDefault="00521F05" w:rsidP="00521F05">
            <w:pPr>
              <w:spacing w:after="0" w:line="300" w:lineRule="atLeast"/>
              <w:rPr>
                <w:rFonts w:ascii="Segoe UI" w:eastAsia="Times New Roman" w:hAnsi="Segoe UI" w:cs="Segoe UI"/>
                <w:sz w:val="21"/>
                <w:szCs w:val="21"/>
                <w:lang w:val="en-GB" w:eastAsia="en-GB"/>
              </w:rPr>
            </w:pPr>
            <w:r w:rsidRPr="00521F05">
              <w:rPr>
                <w:rFonts w:ascii="Segoe UI" w:eastAsia="Times New Roman" w:hAnsi="Segoe UI" w:cs="Segoe UI"/>
                <w:sz w:val="21"/>
                <w:szCs w:val="21"/>
                <w:lang w:val="en-GB" w:eastAsia="en-GB"/>
              </w:rPr>
              <w:t>Annual site audit and risk assessment</w:t>
            </w:r>
          </w:p>
          <w:p w14:paraId="3F1BFA09" w14:textId="77777777" w:rsidR="00CB3E3F" w:rsidRPr="00154FBC" w:rsidRDefault="00CB3E3F" w:rsidP="004649D0">
            <w:pPr>
              <w:spacing w:after="0" w:line="240" w:lineRule="auto"/>
              <w:rPr>
                <w:rFonts w:ascii="Aptos" w:eastAsia="Calibri" w:hAnsi="Aptos" w:cs="Arial"/>
                <w:lang w:val="en-GB"/>
              </w:rPr>
            </w:pPr>
          </w:p>
        </w:tc>
        <w:tc>
          <w:tcPr>
            <w:tcW w:w="1818" w:type="dxa"/>
          </w:tcPr>
          <w:p w14:paraId="2F540689" w14:textId="45A580E7" w:rsidR="00CB3E3F" w:rsidRPr="00F142E1" w:rsidRDefault="00521F05" w:rsidP="004649D0">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 xml:space="preserve">Headteacher/Site Manager </w:t>
            </w:r>
          </w:p>
          <w:p w14:paraId="458B7263" w14:textId="77777777" w:rsidR="00CB3E3F" w:rsidRPr="00154FBC" w:rsidRDefault="00CB3E3F" w:rsidP="004649D0">
            <w:pPr>
              <w:spacing w:after="0" w:line="240" w:lineRule="auto"/>
              <w:rPr>
                <w:rFonts w:ascii="Aptos" w:eastAsia="Calibri" w:hAnsi="Aptos" w:cs="Arial"/>
                <w:lang w:val="en-GB"/>
              </w:rPr>
            </w:pPr>
          </w:p>
        </w:tc>
        <w:tc>
          <w:tcPr>
            <w:tcW w:w="1078" w:type="dxa"/>
            <w:vAlign w:val="center"/>
          </w:tcPr>
          <w:p w14:paraId="11B017C9" w14:textId="069C37B1" w:rsidR="00CB3E3F" w:rsidRPr="00F142E1" w:rsidRDefault="00521F05" w:rsidP="004649D0">
            <w:pPr>
              <w:spacing w:after="0" w:line="240" w:lineRule="auto"/>
              <w:jc w:val="center"/>
              <w:rPr>
                <w:rFonts w:ascii="Aptos" w:eastAsia="Calibri" w:hAnsi="Aptos" w:cs="Arial"/>
                <w:lang w:val="en-GB"/>
              </w:rPr>
            </w:pPr>
            <w:r>
              <w:rPr>
                <w:rFonts w:ascii="Aptos" w:hAnsi="Aptos"/>
              </w:rPr>
              <w:t xml:space="preserve">Annual </w:t>
            </w:r>
          </w:p>
        </w:tc>
        <w:tc>
          <w:tcPr>
            <w:tcW w:w="2346" w:type="dxa"/>
            <w:vAlign w:val="center"/>
          </w:tcPr>
          <w:p w14:paraId="2B3BD223" w14:textId="77777777" w:rsidR="009911C2" w:rsidRPr="009911C2" w:rsidRDefault="009911C2" w:rsidP="009911C2">
            <w:pPr>
              <w:spacing w:after="0" w:line="300" w:lineRule="atLeast"/>
              <w:rPr>
                <w:rFonts w:ascii="Segoe UI" w:eastAsia="Times New Roman" w:hAnsi="Segoe UI" w:cs="Segoe UI"/>
                <w:sz w:val="21"/>
                <w:szCs w:val="21"/>
                <w:lang w:val="en-GB" w:eastAsia="en-GB"/>
              </w:rPr>
            </w:pPr>
            <w:r w:rsidRPr="009911C2">
              <w:rPr>
                <w:rFonts w:ascii="Segoe UI" w:eastAsia="Times New Roman" w:hAnsi="Segoe UI" w:cs="Segoe UI"/>
                <w:sz w:val="21"/>
                <w:szCs w:val="21"/>
                <w:lang w:val="en-GB" w:eastAsia="en-GB"/>
              </w:rPr>
              <w:t>All areas accessible or reasonable adjustments in place</w:t>
            </w:r>
          </w:p>
          <w:p w14:paraId="2B8D2900" w14:textId="33F07817" w:rsidR="00CB3E3F" w:rsidRPr="00F142E1" w:rsidRDefault="00CB3E3F" w:rsidP="004649D0">
            <w:pPr>
              <w:spacing w:after="0" w:line="240" w:lineRule="auto"/>
              <w:rPr>
                <w:rFonts w:ascii="Aptos" w:eastAsia="Calibri" w:hAnsi="Aptos" w:cs="Arial"/>
                <w:lang w:val="en-GB"/>
              </w:rPr>
            </w:pPr>
          </w:p>
        </w:tc>
      </w:tr>
      <w:tr w:rsidR="00CB3E3F" w:rsidRPr="00DB7B4D" w14:paraId="6C98AD6C" w14:textId="77777777" w:rsidTr="004C5B74">
        <w:tc>
          <w:tcPr>
            <w:tcW w:w="1891" w:type="dxa"/>
            <w:vAlign w:val="center"/>
          </w:tcPr>
          <w:p w14:paraId="553800AA" w14:textId="77777777" w:rsidR="009911C2" w:rsidRPr="009911C2" w:rsidRDefault="009911C2" w:rsidP="009911C2">
            <w:pPr>
              <w:spacing w:after="0" w:line="300" w:lineRule="atLeast"/>
              <w:rPr>
                <w:rFonts w:ascii="Segoe UI" w:eastAsia="Times New Roman" w:hAnsi="Segoe UI" w:cs="Segoe UI"/>
                <w:sz w:val="21"/>
                <w:szCs w:val="21"/>
                <w:lang w:val="en-GB" w:eastAsia="en-GB"/>
              </w:rPr>
            </w:pPr>
            <w:r w:rsidRPr="009911C2">
              <w:rPr>
                <w:rFonts w:ascii="Segoe UI" w:eastAsia="Times New Roman" w:hAnsi="Segoe UI" w:cs="Segoe UI"/>
                <w:sz w:val="21"/>
                <w:szCs w:val="21"/>
                <w:lang w:val="en-GB" w:eastAsia="en-GB"/>
              </w:rPr>
              <w:t>Improve sensory environments</w:t>
            </w:r>
          </w:p>
          <w:p w14:paraId="56843726" w14:textId="26CB02D2" w:rsidR="00CB3E3F" w:rsidRPr="001C518E" w:rsidRDefault="00CB3E3F" w:rsidP="004649D0">
            <w:pPr>
              <w:spacing w:after="0" w:line="240" w:lineRule="auto"/>
              <w:jc w:val="center"/>
              <w:rPr>
                <w:rFonts w:ascii="Aptos" w:eastAsia="Calibri" w:hAnsi="Aptos" w:cs="Arial"/>
                <w:lang w:val="en-GB"/>
              </w:rPr>
            </w:pPr>
          </w:p>
        </w:tc>
        <w:tc>
          <w:tcPr>
            <w:tcW w:w="3163" w:type="dxa"/>
            <w:vAlign w:val="center"/>
          </w:tcPr>
          <w:p w14:paraId="75002CD1" w14:textId="77777777" w:rsidR="009911C2" w:rsidRPr="009911C2" w:rsidRDefault="009911C2" w:rsidP="009911C2">
            <w:pPr>
              <w:spacing w:after="0" w:line="300" w:lineRule="atLeast"/>
              <w:rPr>
                <w:rFonts w:ascii="Segoe UI" w:eastAsia="Times New Roman" w:hAnsi="Segoe UI" w:cs="Segoe UI"/>
                <w:sz w:val="21"/>
                <w:szCs w:val="21"/>
                <w:lang w:val="en-GB" w:eastAsia="en-GB"/>
              </w:rPr>
            </w:pPr>
            <w:r w:rsidRPr="009911C2">
              <w:rPr>
                <w:rFonts w:ascii="Segoe UI" w:eastAsia="Times New Roman" w:hAnsi="Segoe UI" w:cs="Segoe UI"/>
                <w:sz w:val="21"/>
                <w:szCs w:val="21"/>
                <w:lang w:val="en-GB" w:eastAsia="en-GB"/>
              </w:rPr>
              <w:t>Create low-stimulation spaces and adapt classrooms</w:t>
            </w:r>
          </w:p>
          <w:p w14:paraId="29448AEB" w14:textId="669A1291" w:rsidR="00CB3E3F" w:rsidRPr="001C518E" w:rsidRDefault="00CB3E3F" w:rsidP="004649D0">
            <w:pPr>
              <w:spacing w:after="0" w:line="240" w:lineRule="auto"/>
              <w:rPr>
                <w:rFonts w:ascii="Aptos" w:eastAsia="Calibri" w:hAnsi="Aptos" w:cs="Arial"/>
                <w:lang w:val="en-GB"/>
              </w:rPr>
            </w:pPr>
          </w:p>
        </w:tc>
        <w:tc>
          <w:tcPr>
            <w:tcW w:w="1818" w:type="dxa"/>
            <w:vAlign w:val="center"/>
          </w:tcPr>
          <w:p w14:paraId="4592123E" w14:textId="77777777" w:rsidR="00CB3E3F" w:rsidRPr="001C518E" w:rsidRDefault="00CB3E3F" w:rsidP="004649D0">
            <w:pPr>
              <w:spacing w:after="0" w:line="240" w:lineRule="auto"/>
              <w:rPr>
                <w:rFonts w:ascii="Aptos" w:eastAsia="Calibri" w:hAnsi="Aptos" w:cs="Arial"/>
                <w:lang w:val="en-GB"/>
              </w:rPr>
            </w:pPr>
            <w:r w:rsidRPr="001C518E">
              <w:rPr>
                <w:rFonts w:ascii="Aptos" w:hAnsi="Aptos"/>
              </w:rPr>
              <w:t>SENDCo</w:t>
            </w:r>
          </w:p>
        </w:tc>
        <w:tc>
          <w:tcPr>
            <w:tcW w:w="1078" w:type="dxa"/>
            <w:vAlign w:val="center"/>
          </w:tcPr>
          <w:p w14:paraId="0FD2A932" w14:textId="579AD55C" w:rsidR="00CB3E3F" w:rsidRPr="001C518E" w:rsidRDefault="00CB3E3F" w:rsidP="004649D0">
            <w:pPr>
              <w:spacing w:after="0" w:line="240" w:lineRule="auto"/>
              <w:rPr>
                <w:rFonts w:ascii="Aptos" w:eastAsia="Calibri" w:hAnsi="Aptos" w:cs="Arial"/>
                <w:lang w:val="en-GB"/>
              </w:rPr>
            </w:pPr>
            <w:r w:rsidRPr="001C518E">
              <w:rPr>
                <w:rFonts w:ascii="Aptos" w:hAnsi="Aptos"/>
              </w:rPr>
              <w:t>2026–202</w:t>
            </w:r>
            <w:r w:rsidR="009911C2">
              <w:rPr>
                <w:rFonts w:ascii="Aptos" w:hAnsi="Aptos"/>
              </w:rPr>
              <w:t>8</w:t>
            </w:r>
          </w:p>
        </w:tc>
        <w:tc>
          <w:tcPr>
            <w:tcW w:w="2346" w:type="dxa"/>
            <w:vAlign w:val="center"/>
          </w:tcPr>
          <w:p w14:paraId="1EE5DE53" w14:textId="77777777" w:rsidR="00E55F70" w:rsidRPr="00E55F70" w:rsidRDefault="00E55F70" w:rsidP="00E55F70">
            <w:pPr>
              <w:spacing w:after="0" w:line="300" w:lineRule="atLeast"/>
              <w:rPr>
                <w:rFonts w:ascii="Segoe UI" w:eastAsia="Times New Roman" w:hAnsi="Segoe UI" w:cs="Segoe UI"/>
                <w:sz w:val="21"/>
                <w:szCs w:val="21"/>
                <w:lang w:val="en-GB" w:eastAsia="en-GB"/>
              </w:rPr>
            </w:pPr>
            <w:r w:rsidRPr="00E55F70">
              <w:rPr>
                <w:rFonts w:ascii="Segoe UI" w:eastAsia="Times New Roman" w:hAnsi="Segoe UI" w:cs="Segoe UI"/>
                <w:sz w:val="21"/>
                <w:szCs w:val="21"/>
                <w:lang w:val="en-GB" w:eastAsia="en-GB"/>
              </w:rPr>
              <w:t>Pupils with sensory needs can regulate effectively</w:t>
            </w:r>
          </w:p>
          <w:p w14:paraId="7C62926F" w14:textId="77777777" w:rsidR="00CB3E3F" w:rsidRPr="001C518E" w:rsidRDefault="00CB3E3F" w:rsidP="009911C2">
            <w:pPr>
              <w:spacing w:after="0" w:line="300" w:lineRule="atLeast"/>
              <w:rPr>
                <w:rFonts w:ascii="Aptos" w:eastAsia="Times New Roman" w:hAnsi="Aptos" w:cs="Arial"/>
                <w:lang w:val="en-GB"/>
              </w:rPr>
            </w:pPr>
          </w:p>
        </w:tc>
      </w:tr>
      <w:tr w:rsidR="00CB3E3F" w:rsidRPr="00DB7B4D" w14:paraId="4A123FD9" w14:textId="77777777" w:rsidTr="004C5B74">
        <w:tc>
          <w:tcPr>
            <w:tcW w:w="1891" w:type="dxa"/>
          </w:tcPr>
          <w:p w14:paraId="2504DA80" w14:textId="77777777" w:rsidR="00E55F70" w:rsidRPr="00E55F70" w:rsidRDefault="00E55F70" w:rsidP="00E55F70">
            <w:pPr>
              <w:spacing w:after="0" w:line="300" w:lineRule="atLeast"/>
              <w:rPr>
                <w:rFonts w:ascii="Segoe UI" w:eastAsia="Times New Roman" w:hAnsi="Segoe UI" w:cs="Segoe UI"/>
                <w:sz w:val="21"/>
                <w:szCs w:val="21"/>
                <w:lang w:val="en-GB" w:eastAsia="en-GB"/>
              </w:rPr>
            </w:pPr>
            <w:r w:rsidRPr="00E55F70">
              <w:rPr>
                <w:rFonts w:ascii="Segoe UI" w:eastAsia="Times New Roman" w:hAnsi="Segoe UI" w:cs="Segoe UI"/>
                <w:sz w:val="21"/>
                <w:szCs w:val="21"/>
                <w:lang w:val="en-GB" w:eastAsia="en-GB"/>
              </w:rPr>
              <w:t>Hearing/visual support</w:t>
            </w:r>
          </w:p>
          <w:p w14:paraId="581C8481" w14:textId="77777777" w:rsidR="00CB3E3F" w:rsidRPr="00154FBC" w:rsidRDefault="00CB3E3F" w:rsidP="004649D0">
            <w:pPr>
              <w:spacing w:after="0" w:line="240" w:lineRule="auto"/>
              <w:jc w:val="center"/>
              <w:rPr>
                <w:rFonts w:ascii="Aptos" w:eastAsia="Calibri" w:hAnsi="Aptos" w:cs="Arial"/>
                <w:lang w:val="en-GB"/>
              </w:rPr>
            </w:pPr>
          </w:p>
        </w:tc>
        <w:tc>
          <w:tcPr>
            <w:tcW w:w="3163" w:type="dxa"/>
            <w:vAlign w:val="center"/>
          </w:tcPr>
          <w:p w14:paraId="289E5F87" w14:textId="77777777" w:rsidR="00E55F70" w:rsidRPr="00E55F70" w:rsidRDefault="00E55F70" w:rsidP="00E55F70">
            <w:pPr>
              <w:spacing w:after="0" w:line="300" w:lineRule="atLeast"/>
              <w:rPr>
                <w:rFonts w:ascii="Segoe UI" w:eastAsia="Times New Roman" w:hAnsi="Segoe UI" w:cs="Segoe UI"/>
                <w:sz w:val="21"/>
                <w:szCs w:val="21"/>
                <w:lang w:val="en-GB" w:eastAsia="en-GB"/>
              </w:rPr>
            </w:pPr>
            <w:r w:rsidRPr="00E55F70">
              <w:rPr>
                <w:rFonts w:ascii="Segoe UI" w:eastAsia="Times New Roman" w:hAnsi="Segoe UI" w:cs="Segoe UI"/>
                <w:sz w:val="21"/>
                <w:szCs w:val="21"/>
                <w:lang w:val="en-GB" w:eastAsia="en-GB"/>
              </w:rPr>
              <w:lastRenderedPageBreak/>
              <w:t xml:space="preserve">Maintain assistive technology (e.g. sound systems, visual </w:t>
            </w:r>
            <w:r w:rsidRPr="00E55F70">
              <w:rPr>
                <w:rFonts w:ascii="Segoe UI" w:eastAsia="Times New Roman" w:hAnsi="Segoe UI" w:cs="Segoe UI"/>
                <w:sz w:val="21"/>
                <w:szCs w:val="21"/>
                <w:lang w:val="en-GB" w:eastAsia="en-GB"/>
              </w:rPr>
              <w:lastRenderedPageBreak/>
              <w:t>supports)</w:t>
            </w:r>
          </w:p>
          <w:p w14:paraId="59141E6E" w14:textId="252DEF2A" w:rsidR="00CB3E3F" w:rsidRPr="00285FD5" w:rsidRDefault="00CB3E3F" w:rsidP="004649D0">
            <w:pPr>
              <w:spacing w:after="0" w:line="240" w:lineRule="auto"/>
              <w:rPr>
                <w:rFonts w:ascii="Aptos" w:eastAsia="Calibri" w:hAnsi="Aptos" w:cs="Arial"/>
                <w:lang w:val="en-GB"/>
              </w:rPr>
            </w:pPr>
          </w:p>
        </w:tc>
        <w:tc>
          <w:tcPr>
            <w:tcW w:w="1818" w:type="dxa"/>
            <w:vAlign w:val="center"/>
          </w:tcPr>
          <w:p w14:paraId="73E04C6E" w14:textId="6B6BE108" w:rsidR="00CB3E3F" w:rsidRPr="00285FD5" w:rsidRDefault="00E55F70" w:rsidP="004649D0">
            <w:pPr>
              <w:spacing w:after="0" w:line="240" w:lineRule="auto"/>
              <w:rPr>
                <w:rFonts w:ascii="Aptos" w:eastAsia="Calibri" w:hAnsi="Aptos" w:cs="Arial"/>
                <w:lang w:val="en-GB"/>
              </w:rPr>
            </w:pPr>
            <w:r>
              <w:rPr>
                <w:rFonts w:ascii="Aptos" w:hAnsi="Aptos"/>
              </w:rPr>
              <w:lastRenderedPageBreak/>
              <w:t>SENDCo</w:t>
            </w:r>
            <w:r w:rsidR="00CB3E3F">
              <w:rPr>
                <w:rFonts w:ascii="Aptos" w:hAnsi="Aptos"/>
              </w:rPr>
              <w:t xml:space="preserve"> </w:t>
            </w:r>
          </w:p>
        </w:tc>
        <w:tc>
          <w:tcPr>
            <w:tcW w:w="1078" w:type="dxa"/>
            <w:vAlign w:val="center"/>
          </w:tcPr>
          <w:p w14:paraId="7EE11C6E" w14:textId="77777777" w:rsidR="00CB3E3F" w:rsidRPr="00285FD5" w:rsidRDefault="00CB3E3F" w:rsidP="004649D0">
            <w:pPr>
              <w:spacing w:after="0" w:line="240" w:lineRule="auto"/>
              <w:rPr>
                <w:rFonts w:ascii="Aptos" w:eastAsia="Calibri" w:hAnsi="Aptos" w:cs="Arial"/>
                <w:lang w:val="en-GB"/>
              </w:rPr>
            </w:pPr>
            <w:r w:rsidRPr="00285FD5">
              <w:rPr>
                <w:rFonts w:ascii="Aptos" w:hAnsi="Aptos"/>
              </w:rPr>
              <w:t>Ongoing</w:t>
            </w:r>
          </w:p>
        </w:tc>
        <w:tc>
          <w:tcPr>
            <w:tcW w:w="2346" w:type="dxa"/>
          </w:tcPr>
          <w:p w14:paraId="6183B848" w14:textId="77777777" w:rsidR="00C176B5" w:rsidRPr="00C176B5" w:rsidRDefault="00C176B5" w:rsidP="00C176B5">
            <w:pPr>
              <w:spacing w:after="0" w:line="300" w:lineRule="atLeast"/>
              <w:rPr>
                <w:rFonts w:ascii="Segoe UI" w:eastAsia="Times New Roman" w:hAnsi="Segoe UI" w:cs="Segoe UI"/>
                <w:sz w:val="21"/>
                <w:szCs w:val="21"/>
                <w:lang w:val="en-GB" w:eastAsia="en-GB"/>
              </w:rPr>
            </w:pPr>
            <w:r w:rsidRPr="00C176B5">
              <w:rPr>
                <w:rFonts w:ascii="Segoe UI" w:eastAsia="Times New Roman" w:hAnsi="Segoe UI" w:cs="Segoe UI"/>
                <w:sz w:val="21"/>
                <w:szCs w:val="21"/>
                <w:lang w:val="en-GB" w:eastAsia="en-GB"/>
              </w:rPr>
              <w:t xml:space="preserve">Pupils with sensory needs access learning </w:t>
            </w:r>
            <w:r w:rsidRPr="00C176B5">
              <w:rPr>
                <w:rFonts w:ascii="Segoe UI" w:eastAsia="Times New Roman" w:hAnsi="Segoe UI" w:cs="Segoe UI"/>
                <w:sz w:val="21"/>
                <w:szCs w:val="21"/>
                <w:lang w:val="en-GB" w:eastAsia="en-GB"/>
              </w:rPr>
              <w:lastRenderedPageBreak/>
              <w:t>fully</w:t>
            </w:r>
          </w:p>
          <w:p w14:paraId="0A6B1BB2" w14:textId="77777777" w:rsidR="00CB3E3F" w:rsidRPr="00154FBC" w:rsidRDefault="00CB3E3F" w:rsidP="00E55F70">
            <w:pPr>
              <w:spacing w:after="0" w:line="300" w:lineRule="atLeast"/>
              <w:rPr>
                <w:rFonts w:ascii="Aptos" w:eastAsia="Times New Roman" w:hAnsi="Aptos" w:cs="Arial"/>
                <w:lang w:val="en-GB"/>
              </w:rPr>
            </w:pPr>
          </w:p>
        </w:tc>
      </w:tr>
      <w:tr w:rsidR="00CB3E3F" w:rsidRPr="00DB7B4D" w14:paraId="5FF254F8" w14:textId="77777777" w:rsidTr="004C5B74">
        <w:tc>
          <w:tcPr>
            <w:tcW w:w="1891" w:type="dxa"/>
          </w:tcPr>
          <w:p w14:paraId="2C0D6FF1" w14:textId="77777777" w:rsidR="00C176B5" w:rsidRPr="00C176B5" w:rsidRDefault="00C176B5" w:rsidP="00C176B5">
            <w:pPr>
              <w:spacing w:after="0" w:line="300" w:lineRule="atLeast"/>
              <w:rPr>
                <w:rFonts w:ascii="Segoe UI" w:eastAsia="Times New Roman" w:hAnsi="Segoe UI" w:cs="Segoe UI"/>
                <w:sz w:val="21"/>
                <w:szCs w:val="21"/>
                <w:lang w:val="en-GB" w:eastAsia="en-GB"/>
              </w:rPr>
            </w:pPr>
            <w:r w:rsidRPr="00C176B5">
              <w:rPr>
                <w:rFonts w:ascii="Segoe UI" w:eastAsia="Times New Roman" w:hAnsi="Segoe UI" w:cs="Segoe UI"/>
                <w:sz w:val="21"/>
                <w:szCs w:val="21"/>
                <w:lang w:val="en-GB" w:eastAsia="en-GB"/>
              </w:rPr>
              <w:lastRenderedPageBreak/>
              <w:t>Outdoor access</w:t>
            </w:r>
          </w:p>
          <w:p w14:paraId="5A1B61C2" w14:textId="77777777" w:rsidR="00CB3E3F" w:rsidRPr="00285FD5" w:rsidRDefault="00CB3E3F" w:rsidP="004649D0">
            <w:pPr>
              <w:spacing w:after="0" w:line="300" w:lineRule="atLeast"/>
              <w:rPr>
                <w:rFonts w:ascii="Segoe UI" w:eastAsia="Times New Roman" w:hAnsi="Segoe UI" w:cs="Segoe UI"/>
                <w:sz w:val="21"/>
                <w:szCs w:val="21"/>
                <w:lang w:val="en-GB" w:eastAsia="en-GB"/>
              </w:rPr>
            </w:pPr>
          </w:p>
        </w:tc>
        <w:tc>
          <w:tcPr>
            <w:tcW w:w="3163" w:type="dxa"/>
            <w:vAlign w:val="center"/>
          </w:tcPr>
          <w:p w14:paraId="2FDEB82E" w14:textId="77777777" w:rsidR="00C176B5" w:rsidRPr="00C176B5" w:rsidRDefault="00C176B5" w:rsidP="00C176B5">
            <w:pPr>
              <w:spacing w:after="0" w:line="300" w:lineRule="atLeast"/>
              <w:rPr>
                <w:rFonts w:ascii="Segoe UI" w:eastAsia="Times New Roman" w:hAnsi="Segoe UI" w:cs="Segoe UI"/>
                <w:sz w:val="21"/>
                <w:szCs w:val="21"/>
                <w:lang w:val="en-GB" w:eastAsia="en-GB"/>
              </w:rPr>
            </w:pPr>
            <w:r w:rsidRPr="00C176B5">
              <w:rPr>
                <w:rFonts w:ascii="Segoe UI" w:eastAsia="Times New Roman" w:hAnsi="Segoe UI" w:cs="Segoe UI"/>
                <w:sz w:val="21"/>
                <w:szCs w:val="21"/>
                <w:lang w:val="en-GB" w:eastAsia="en-GB"/>
              </w:rPr>
              <w:t>Ensure all pupils can access outdoor learning spaces</w:t>
            </w:r>
          </w:p>
          <w:p w14:paraId="06BFE261" w14:textId="77777777" w:rsidR="00CB3E3F" w:rsidRPr="00285FD5" w:rsidRDefault="00CB3E3F" w:rsidP="00C176B5">
            <w:pPr>
              <w:spacing w:after="0" w:line="300" w:lineRule="atLeast"/>
              <w:rPr>
                <w:rFonts w:ascii="Aptos" w:hAnsi="Aptos"/>
              </w:rPr>
            </w:pPr>
          </w:p>
        </w:tc>
        <w:tc>
          <w:tcPr>
            <w:tcW w:w="1818" w:type="dxa"/>
            <w:vAlign w:val="center"/>
          </w:tcPr>
          <w:p w14:paraId="0A5C5179" w14:textId="2292E6D3" w:rsidR="00CB3E3F" w:rsidRPr="00911C1B" w:rsidRDefault="00C176B5" w:rsidP="004649D0">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SLT</w:t>
            </w:r>
          </w:p>
          <w:p w14:paraId="12AE4535" w14:textId="77777777" w:rsidR="00CB3E3F" w:rsidRPr="00285FD5" w:rsidRDefault="00CB3E3F" w:rsidP="004649D0">
            <w:pPr>
              <w:spacing w:after="0" w:line="240" w:lineRule="auto"/>
              <w:rPr>
                <w:rFonts w:ascii="Aptos" w:hAnsi="Aptos"/>
              </w:rPr>
            </w:pPr>
          </w:p>
        </w:tc>
        <w:tc>
          <w:tcPr>
            <w:tcW w:w="1078" w:type="dxa"/>
            <w:vAlign w:val="center"/>
          </w:tcPr>
          <w:p w14:paraId="42A1C936" w14:textId="65CEFC4E" w:rsidR="00CB3E3F" w:rsidRPr="00285FD5" w:rsidRDefault="00C176B5" w:rsidP="004649D0">
            <w:pPr>
              <w:spacing w:after="0" w:line="240" w:lineRule="auto"/>
              <w:rPr>
                <w:rFonts w:ascii="Aptos" w:hAnsi="Aptos"/>
              </w:rPr>
            </w:pPr>
            <w:r>
              <w:rPr>
                <w:rFonts w:ascii="Aptos" w:hAnsi="Aptos"/>
              </w:rPr>
              <w:t>2026-2027</w:t>
            </w:r>
          </w:p>
        </w:tc>
        <w:tc>
          <w:tcPr>
            <w:tcW w:w="2346" w:type="dxa"/>
          </w:tcPr>
          <w:p w14:paraId="515EB607" w14:textId="77777777" w:rsidR="004C5B74" w:rsidRPr="004C5B74" w:rsidRDefault="004C5B74" w:rsidP="004C5B74">
            <w:pPr>
              <w:spacing w:after="0" w:line="300" w:lineRule="atLeast"/>
              <w:rPr>
                <w:rFonts w:ascii="Segoe UI" w:eastAsia="Times New Roman" w:hAnsi="Segoe UI" w:cs="Segoe UI"/>
                <w:sz w:val="21"/>
                <w:szCs w:val="21"/>
                <w:lang w:val="en-GB" w:eastAsia="en-GB"/>
              </w:rPr>
            </w:pPr>
            <w:r w:rsidRPr="004C5B74">
              <w:rPr>
                <w:rFonts w:ascii="Segoe UI" w:eastAsia="Times New Roman" w:hAnsi="Segoe UI" w:cs="Segoe UI"/>
                <w:sz w:val="21"/>
                <w:szCs w:val="21"/>
                <w:lang w:val="en-GB" w:eastAsia="en-GB"/>
              </w:rPr>
              <w:t>Inclusive access to enrichment and play</w:t>
            </w:r>
          </w:p>
          <w:p w14:paraId="46FFD745" w14:textId="77777777" w:rsidR="00CB3E3F" w:rsidRPr="00911C1B" w:rsidRDefault="00CB3E3F" w:rsidP="004649D0">
            <w:pPr>
              <w:spacing w:after="0" w:line="300" w:lineRule="atLeast"/>
              <w:rPr>
                <w:rFonts w:ascii="Segoe UI" w:eastAsia="Times New Roman" w:hAnsi="Segoe UI" w:cs="Segoe UI"/>
                <w:sz w:val="21"/>
                <w:szCs w:val="21"/>
                <w:lang w:val="en-GB" w:eastAsia="en-GB"/>
              </w:rPr>
            </w:pPr>
          </w:p>
        </w:tc>
      </w:tr>
    </w:tbl>
    <w:p w14:paraId="7459F0AE" w14:textId="6202097A" w:rsidR="004C5B74" w:rsidRDefault="004C5B74" w:rsidP="004C5B74">
      <w:pPr>
        <w:spacing w:before="100" w:beforeAutospacing="1" w:after="100" w:afterAutospacing="1" w:line="300" w:lineRule="atLeast"/>
        <w:rPr>
          <w:rFonts w:ascii="Aptos" w:eastAsia="Times New Roman" w:hAnsi="Aptos" w:cs="Segoe UI"/>
          <w:b/>
          <w:bCs/>
          <w:color w:val="4F81BD" w:themeColor="accent1"/>
          <w:sz w:val="24"/>
          <w:szCs w:val="24"/>
          <w:lang w:val="en-GB" w:eastAsia="en-GB"/>
        </w:rPr>
      </w:pPr>
      <w:r w:rsidRPr="0065001B">
        <w:rPr>
          <w:rFonts w:ascii="Aptos" w:eastAsia="Times New Roman" w:hAnsi="Aptos" w:cs="Segoe UI"/>
          <w:b/>
          <w:bCs/>
          <w:color w:val="4F81BD" w:themeColor="accent1"/>
          <w:sz w:val="24"/>
          <w:szCs w:val="24"/>
          <w:lang w:val="en-GB" w:eastAsia="en-GB"/>
        </w:rPr>
        <w:t xml:space="preserve">Planning Duty </w:t>
      </w:r>
      <w:r>
        <w:rPr>
          <w:rFonts w:ascii="Aptos" w:eastAsia="Times New Roman" w:hAnsi="Aptos" w:cs="Segoe UI"/>
          <w:b/>
          <w:bCs/>
          <w:color w:val="4F81BD" w:themeColor="accent1"/>
          <w:sz w:val="24"/>
          <w:szCs w:val="24"/>
          <w:lang w:val="en-GB" w:eastAsia="en-GB"/>
        </w:rPr>
        <w:t>3</w:t>
      </w:r>
      <w:r w:rsidRPr="0065001B">
        <w:rPr>
          <w:rFonts w:ascii="Aptos" w:eastAsia="Times New Roman" w:hAnsi="Aptos" w:cs="Segoe UI"/>
          <w:b/>
          <w:bCs/>
          <w:color w:val="4F81BD" w:themeColor="accent1"/>
          <w:sz w:val="24"/>
          <w:szCs w:val="24"/>
          <w:lang w:val="en-GB" w:eastAsia="en-GB"/>
        </w:rPr>
        <w:t xml:space="preserve">: </w:t>
      </w:r>
      <w:r>
        <w:rPr>
          <w:rFonts w:ascii="Aptos" w:eastAsia="Times New Roman" w:hAnsi="Aptos" w:cs="Segoe UI"/>
          <w:b/>
          <w:bCs/>
          <w:color w:val="4F81BD" w:themeColor="accent1"/>
          <w:sz w:val="24"/>
          <w:szCs w:val="24"/>
          <w:lang w:val="en-GB" w:eastAsia="en-GB"/>
        </w:rPr>
        <w:t xml:space="preserve">Access to Information </w:t>
      </w:r>
      <w:r>
        <w:rPr>
          <w:rFonts w:ascii="Aptos" w:eastAsia="Times New Roman" w:hAnsi="Aptos" w:cs="Segoe UI"/>
          <w:b/>
          <w:bCs/>
          <w:color w:val="4F81BD" w:themeColor="accent1"/>
          <w:sz w:val="24"/>
          <w:szCs w:val="24"/>
          <w:lang w:val="en-GB"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3163"/>
        <w:gridCol w:w="1818"/>
        <w:gridCol w:w="1078"/>
        <w:gridCol w:w="2346"/>
      </w:tblGrid>
      <w:tr w:rsidR="004C5B74" w:rsidRPr="00DB7B4D" w14:paraId="10C38A0D" w14:textId="77777777" w:rsidTr="004649D0">
        <w:tc>
          <w:tcPr>
            <w:tcW w:w="1891" w:type="dxa"/>
          </w:tcPr>
          <w:p w14:paraId="1D6C6578" w14:textId="77777777" w:rsidR="004C5B74" w:rsidRPr="00D77F82" w:rsidRDefault="004C5B74" w:rsidP="004649D0">
            <w:pPr>
              <w:spacing w:after="0" w:line="240" w:lineRule="auto"/>
              <w:jc w:val="center"/>
              <w:rPr>
                <w:rFonts w:ascii="Aptos" w:eastAsia="Calibri" w:hAnsi="Aptos" w:cs="Arial"/>
                <w:b/>
                <w:lang w:val="en-GB"/>
              </w:rPr>
            </w:pPr>
            <w:r w:rsidRPr="00D77F82">
              <w:rPr>
                <w:rFonts w:ascii="Aptos" w:eastAsia="Calibri" w:hAnsi="Aptos" w:cs="Arial"/>
                <w:b/>
                <w:lang w:val="en-GB"/>
              </w:rPr>
              <w:t>Priority</w:t>
            </w:r>
          </w:p>
        </w:tc>
        <w:tc>
          <w:tcPr>
            <w:tcW w:w="3163" w:type="dxa"/>
          </w:tcPr>
          <w:p w14:paraId="627D66E3" w14:textId="77777777" w:rsidR="004C5B74" w:rsidRPr="00D77F82" w:rsidRDefault="004C5B74" w:rsidP="004649D0">
            <w:pPr>
              <w:spacing w:after="0" w:line="240" w:lineRule="auto"/>
              <w:jc w:val="center"/>
              <w:rPr>
                <w:rFonts w:ascii="Aptos" w:eastAsia="Calibri" w:hAnsi="Aptos" w:cs="Arial"/>
                <w:b/>
                <w:lang w:val="en-GB"/>
              </w:rPr>
            </w:pPr>
            <w:r w:rsidRPr="00D77F82">
              <w:rPr>
                <w:rFonts w:ascii="Aptos" w:eastAsia="Calibri" w:hAnsi="Aptos" w:cs="Arial"/>
                <w:b/>
                <w:lang w:val="en-GB"/>
              </w:rPr>
              <w:t>Action</w:t>
            </w:r>
          </w:p>
        </w:tc>
        <w:tc>
          <w:tcPr>
            <w:tcW w:w="1818" w:type="dxa"/>
          </w:tcPr>
          <w:p w14:paraId="7FE0F870" w14:textId="77777777" w:rsidR="004C5B74" w:rsidRPr="00D77F82" w:rsidRDefault="004C5B74" w:rsidP="004649D0">
            <w:pPr>
              <w:spacing w:after="0" w:line="240" w:lineRule="auto"/>
              <w:jc w:val="center"/>
              <w:rPr>
                <w:rFonts w:ascii="Aptos" w:eastAsia="Calibri" w:hAnsi="Aptos" w:cs="Arial"/>
                <w:b/>
                <w:lang w:val="en-GB"/>
              </w:rPr>
            </w:pPr>
            <w:r w:rsidRPr="00D77F82">
              <w:rPr>
                <w:rFonts w:ascii="Aptos" w:eastAsia="Calibri" w:hAnsi="Aptos" w:cs="Arial"/>
                <w:b/>
                <w:lang w:val="en-GB"/>
              </w:rPr>
              <w:t>Lead</w:t>
            </w:r>
          </w:p>
        </w:tc>
        <w:tc>
          <w:tcPr>
            <w:tcW w:w="1078" w:type="dxa"/>
          </w:tcPr>
          <w:p w14:paraId="74A7E90E" w14:textId="77777777" w:rsidR="004C5B74" w:rsidRPr="00D77F82" w:rsidRDefault="004C5B74" w:rsidP="004649D0">
            <w:pPr>
              <w:spacing w:after="0" w:line="240" w:lineRule="auto"/>
              <w:jc w:val="center"/>
              <w:rPr>
                <w:rFonts w:ascii="Aptos" w:eastAsia="Calibri" w:hAnsi="Aptos" w:cs="Arial"/>
                <w:b/>
                <w:lang w:val="en-GB"/>
              </w:rPr>
            </w:pPr>
            <w:r w:rsidRPr="00D77F82">
              <w:rPr>
                <w:rFonts w:ascii="Aptos" w:eastAsia="Calibri" w:hAnsi="Aptos" w:cs="Arial"/>
                <w:b/>
                <w:lang w:val="en-GB"/>
              </w:rPr>
              <w:t>Timeline</w:t>
            </w:r>
          </w:p>
        </w:tc>
        <w:tc>
          <w:tcPr>
            <w:tcW w:w="2346" w:type="dxa"/>
          </w:tcPr>
          <w:p w14:paraId="68A4AE67" w14:textId="77777777" w:rsidR="004C5B74" w:rsidRPr="00D77F82" w:rsidRDefault="004C5B74" w:rsidP="004649D0">
            <w:pPr>
              <w:spacing w:after="0" w:line="240" w:lineRule="auto"/>
              <w:jc w:val="center"/>
              <w:rPr>
                <w:rFonts w:ascii="Aptos" w:eastAsia="Calibri" w:hAnsi="Aptos" w:cs="Arial"/>
                <w:b/>
                <w:lang w:val="en-GB"/>
              </w:rPr>
            </w:pPr>
            <w:r w:rsidRPr="00D77F82">
              <w:rPr>
                <w:rFonts w:ascii="Aptos" w:eastAsia="Calibri" w:hAnsi="Aptos" w:cs="Arial"/>
                <w:b/>
                <w:lang w:val="en-GB"/>
              </w:rPr>
              <w:t>Success Criteria</w:t>
            </w:r>
          </w:p>
        </w:tc>
      </w:tr>
      <w:tr w:rsidR="004C5B74" w:rsidRPr="00DB7B4D" w14:paraId="2943F27A" w14:textId="77777777" w:rsidTr="004649D0">
        <w:tc>
          <w:tcPr>
            <w:tcW w:w="1891" w:type="dxa"/>
          </w:tcPr>
          <w:p w14:paraId="7CDD1FED" w14:textId="77777777" w:rsidR="0003492C" w:rsidRPr="0003492C" w:rsidRDefault="0003492C" w:rsidP="0003492C">
            <w:pPr>
              <w:spacing w:after="0" w:line="300" w:lineRule="atLeast"/>
              <w:rPr>
                <w:rFonts w:ascii="Segoe UI" w:eastAsia="Times New Roman" w:hAnsi="Segoe UI" w:cs="Segoe UI"/>
                <w:sz w:val="21"/>
                <w:szCs w:val="21"/>
                <w:lang w:val="en-GB" w:eastAsia="en-GB"/>
              </w:rPr>
            </w:pPr>
            <w:r w:rsidRPr="0003492C">
              <w:rPr>
                <w:rFonts w:ascii="Segoe UI" w:eastAsia="Times New Roman" w:hAnsi="Segoe UI" w:cs="Segoe UI"/>
                <w:sz w:val="21"/>
                <w:szCs w:val="21"/>
                <w:lang w:val="en-GB" w:eastAsia="en-GB"/>
              </w:rPr>
              <w:t>Communication accessibility</w:t>
            </w:r>
          </w:p>
          <w:p w14:paraId="1820C1F4" w14:textId="77777777" w:rsidR="004C5B74" w:rsidRPr="00154FBC" w:rsidRDefault="004C5B74" w:rsidP="0003492C">
            <w:pPr>
              <w:spacing w:after="0" w:line="300" w:lineRule="atLeast"/>
              <w:rPr>
                <w:rFonts w:ascii="Aptos" w:eastAsia="Calibri" w:hAnsi="Aptos" w:cs="Arial"/>
                <w:lang w:val="en-GB"/>
              </w:rPr>
            </w:pPr>
          </w:p>
        </w:tc>
        <w:tc>
          <w:tcPr>
            <w:tcW w:w="3163" w:type="dxa"/>
          </w:tcPr>
          <w:p w14:paraId="160DD1D8" w14:textId="77777777" w:rsidR="0003492C" w:rsidRPr="0003492C" w:rsidRDefault="0003492C" w:rsidP="0003492C">
            <w:pPr>
              <w:spacing w:after="0" w:line="300" w:lineRule="atLeast"/>
              <w:rPr>
                <w:rFonts w:ascii="Segoe UI" w:eastAsia="Times New Roman" w:hAnsi="Segoe UI" w:cs="Segoe UI"/>
                <w:sz w:val="21"/>
                <w:szCs w:val="21"/>
                <w:lang w:val="en-GB" w:eastAsia="en-GB"/>
              </w:rPr>
            </w:pPr>
            <w:r w:rsidRPr="0003492C">
              <w:rPr>
                <w:rFonts w:ascii="Segoe UI" w:eastAsia="Times New Roman" w:hAnsi="Segoe UI" w:cs="Segoe UI"/>
                <w:sz w:val="21"/>
                <w:szCs w:val="21"/>
                <w:lang w:val="en-GB" w:eastAsia="en-GB"/>
              </w:rPr>
              <w:t>Use visuals, simplified language, and assistive tools</w:t>
            </w:r>
          </w:p>
          <w:p w14:paraId="6BDBE6B7" w14:textId="77777777" w:rsidR="004C5B74" w:rsidRPr="00154FBC" w:rsidRDefault="004C5B74" w:rsidP="0003492C">
            <w:pPr>
              <w:spacing w:after="0" w:line="300" w:lineRule="atLeast"/>
              <w:rPr>
                <w:rFonts w:ascii="Aptos" w:eastAsia="Calibri" w:hAnsi="Aptos" w:cs="Arial"/>
                <w:lang w:val="en-GB"/>
              </w:rPr>
            </w:pPr>
          </w:p>
        </w:tc>
        <w:tc>
          <w:tcPr>
            <w:tcW w:w="1818" w:type="dxa"/>
          </w:tcPr>
          <w:p w14:paraId="6E2EDFA2" w14:textId="545D134C" w:rsidR="004C5B74" w:rsidRPr="00F142E1" w:rsidRDefault="0003492C" w:rsidP="004649D0">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All staff</w:t>
            </w:r>
          </w:p>
          <w:p w14:paraId="17462C16" w14:textId="77777777" w:rsidR="004C5B74" w:rsidRPr="00154FBC" w:rsidRDefault="004C5B74" w:rsidP="004649D0">
            <w:pPr>
              <w:spacing w:after="0" w:line="240" w:lineRule="auto"/>
              <w:rPr>
                <w:rFonts w:ascii="Aptos" w:eastAsia="Calibri" w:hAnsi="Aptos" w:cs="Arial"/>
                <w:lang w:val="en-GB"/>
              </w:rPr>
            </w:pPr>
          </w:p>
        </w:tc>
        <w:tc>
          <w:tcPr>
            <w:tcW w:w="1078" w:type="dxa"/>
            <w:vAlign w:val="center"/>
          </w:tcPr>
          <w:p w14:paraId="7A16008F" w14:textId="5CC34BF3" w:rsidR="004C5B74" w:rsidRPr="00F142E1" w:rsidRDefault="0003492C" w:rsidP="004649D0">
            <w:pPr>
              <w:spacing w:after="0" w:line="240" w:lineRule="auto"/>
              <w:jc w:val="center"/>
              <w:rPr>
                <w:rFonts w:ascii="Aptos" w:eastAsia="Calibri" w:hAnsi="Aptos" w:cs="Arial"/>
                <w:lang w:val="en-GB"/>
              </w:rPr>
            </w:pPr>
            <w:r>
              <w:rPr>
                <w:rFonts w:ascii="Aptos" w:hAnsi="Aptos"/>
              </w:rPr>
              <w:t xml:space="preserve">Ongoing </w:t>
            </w:r>
            <w:r w:rsidR="004C5B74">
              <w:rPr>
                <w:rFonts w:ascii="Aptos" w:hAnsi="Aptos"/>
              </w:rPr>
              <w:t xml:space="preserve"> </w:t>
            </w:r>
          </w:p>
        </w:tc>
        <w:tc>
          <w:tcPr>
            <w:tcW w:w="2346" w:type="dxa"/>
            <w:vAlign w:val="center"/>
          </w:tcPr>
          <w:p w14:paraId="22EFF53D" w14:textId="77777777" w:rsidR="0058284B" w:rsidRPr="0058284B" w:rsidRDefault="0058284B" w:rsidP="0058284B">
            <w:pPr>
              <w:spacing w:after="0" w:line="300" w:lineRule="atLeast"/>
              <w:rPr>
                <w:rFonts w:ascii="Segoe UI" w:eastAsia="Times New Roman" w:hAnsi="Segoe UI" w:cs="Segoe UI"/>
                <w:sz w:val="21"/>
                <w:szCs w:val="21"/>
                <w:lang w:val="en-GB" w:eastAsia="en-GB"/>
              </w:rPr>
            </w:pPr>
            <w:r w:rsidRPr="0058284B">
              <w:rPr>
                <w:rFonts w:ascii="Segoe UI" w:eastAsia="Times New Roman" w:hAnsi="Segoe UI" w:cs="Segoe UI"/>
                <w:sz w:val="21"/>
                <w:szCs w:val="21"/>
                <w:lang w:val="en-GB" w:eastAsia="en-GB"/>
              </w:rPr>
              <w:t>Pupils understand expectations and learning</w:t>
            </w:r>
          </w:p>
          <w:p w14:paraId="2CFAB6CF" w14:textId="77777777" w:rsidR="004C5B74" w:rsidRPr="00F142E1" w:rsidRDefault="004C5B74" w:rsidP="004649D0">
            <w:pPr>
              <w:spacing w:after="0" w:line="240" w:lineRule="auto"/>
              <w:rPr>
                <w:rFonts w:ascii="Aptos" w:eastAsia="Calibri" w:hAnsi="Aptos" w:cs="Arial"/>
                <w:lang w:val="en-GB"/>
              </w:rPr>
            </w:pPr>
          </w:p>
        </w:tc>
      </w:tr>
      <w:tr w:rsidR="004C5B74" w:rsidRPr="00DB7B4D" w14:paraId="60AEE243" w14:textId="77777777" w:rsidTr="004649D0">
        <w:tc>
          <w:tcPr>
            <w:tcW w:w="1891" w:type="dxa"/>
            <w:vAlign w:val="center"/>
          </w:tcPr>
          <w:p w14:paraId="63390336" w14:textId="77777777" w:rsidR="0058284B" w:rsidRPr="0058284B" w:rsidRDefault="0058284B" w:rsidP="0058284B">
            <w:pPr>
              <w:spacing w:after="0" w:line="300" w:lineRule="atLeast"/>
              <w:rPr>
                <w:rFonts w:ascii="Segoe UI" w:eastAsia="Times New Roman" w:hAnsi="Segoe UI" w:cs="Segoe UI"/>
                <w:sz w:val="21"/>
                <w:szCs w:val="21"/>
                <w:lang w:val="en-GB" w:eastAsia="en-GB"/>
              </w:rPr>
            </w:pPr>
            <w:r w:rsidRPr="0058284B">
              <w:rPr>
                <w:rFonts w:ascii="Segoe UI" w:eastAsia="Times New Roman" w:hAnsi="Segoe UI" w:cs="Segoe UI"/>
                <w:sz w:val="21"/>
                <w:szCs w:val="21"/>
                <w:lang w:val="en-GB" w:eastAsia="en-GB"/>
              </w:rPr>
              <w:t>Parent communication</w:t>
            </w:r>
          </w:p>
          <w:p w14:paraId="2DB44925" w14:textId="77777777" w:rsidR="004C5B74" w:rsidRPr="001C518E" w:rsidRDefault="004C5B74" w:rsidP="004649D0">
            <w:pPr>
              <w:spacing w:after="0" w:line="240" w:lineRule="auto"/>
              <w:jc w:val="center"/>
              <w:rPr>
                <w:rFonts w:ascii="Aptos" w:eastAsia="Calibri" w:hAnsi="Aptos" w:cs="Arial"/>
                <w:lang w:val="en-GB"/>
              </w:rPr>
            </w:pPr>
          </w:p>
        </w:tc>
        <w:tc>
          <w:tcPr>
            <w:tcW w:w="3163" w:type="dxa"/>
            <w:vAlign w:val="center"/>
          </w:tcPr>
          <w:p w14:paraId="11558D2B" w14:textId="77777777" w:rsidR="0058284B" w:rsidRPr="0058284B" w:rsidRDefault="0058284B" w:rsidP="0058284B">
            <w:pPr>
              <w:spacing w:after="0" w:line="300" w:lineRule="atLeast"/>
              <w:rPr>
                <w:rFonts w:ascii="Segoe UI" w:eastAsia="Times New Roman" w:hAnsi="Segoe UI" w:cs="Segoe UI"/>
                <w:sz w:val="21"/>
                <w:szCs w:val="21"/>
                <w:lang w:val="en-GB" w:eastAsia="en-GB"/>
              </w:rPr>
            </w:pPr>
            <w:r w:rsidRPr="0058284B">
              <w:rPr>
                <w:rFonts w:ascii="Segoe UI" w:eastAsia="Times New Roman" w:hAnsi="Segoe UI" w:cs="Segoe UI"/>
                <w:sz w:val="21"/>
                <w:szCs w:val="21"/>
                <w:lang w:val="en-GB" w:eastAsia="en-GB"/>
              </w:rPr>
              <w:t>Provide accessible formats (translated, digital, simplified)</w:t>
            </w:r>
          </w:p>
          <w:p w14:paraId="1B4E4AD6" w14:textId="77777777" w:rsidR="004C5B74" w:rsidRPr="001C518E" w:rsidRDefault="004C5B74" w:rsidP="0058284B">
            <w:pPr>
              <w:spacing w:after="0" w:line="300" w:lineRule="atLeast"/>
              <w:rPr>
                <w:rFonts w:ascii="Aptos" w:eastAsia="Calibri" w:hAnsi="Aptos" w:cs="Arial"/>
                <w:lang w:val="en-GB"/>
              </w:rPr>
            </w:pPr>
          </w:p>
        </w:tc>
        <w:tc>
          <w:tcPr>
            <w:tcW w:w="1818" w:type="dxa"/>
            <w:vAlign w:val="center"/>
          </w:tcPr>
          <w:p w14:paraId="2599B59B" w14:textId="5BB98DF3" w:rsidR="004C5B74" w:rsidRPr="001C518E" w:rsidRDefault="0058284B" w:rsidP="004649D0">
            <w:pPr>
              <w:spacing w:after="0" w:line="240" w:lineRule="auto"/>
              <w:rPr>
                <w:rFonts w:ascii="Aptos" w:eastAsia="Calibri" w:hAnsi="Aptos" w:cs="Arial"/>
                <w:lang w:val="en-GB"/>
              </w:rPr>
            </w:pPr>
            <w:r>
              <w:rPr>
                <w:rFonts w:ascii="Aptos" w:hAnsi="Aptos"/>
              </w:rPr>
              <w:t>Office/SLT</w:t>
            </w:r>
          </w:p>
        </w:tc>
        <w:tc>
          <w:tcPr>
            <w:tcW w:w="1078" w:type="dxa"/>
            <w:vAlign w:val="center"/>
          </w:tcPr>
          <w:p w14:paraId="14D8C830" w14:textId="21D53ADE" w:rsidR="004C5B74" w:rsidRPr="001C518E" w:rsidRDefault="0058284B" w:rsidP="004649D0">
            <w:pPr>
              <w:spacing w:after="0" w:line="240" w:lineRule="auto"/>
              <w:rPr>
                <w:rFonts w:ascii="Aptos" w:eastAsia="Calibri" w:hAnsi="Aptos" w:cs="Arial"/>
                <w:lang w:val="en-GB"/>
              </w:rPr>
            </w:pPr>
            <w:r>
              <w:rPr>
                <w:rFonts w:ascii="Aptos" w:hAnsi="Aptos"/>
              </w:rPr>
              <w:t xml:space="preserve">Ongoing </w:t>
            </w:r>
          </w:p>
        </w:tc>
        <w:tc>
          <w:tcPr>
            <w:tcW w:w="2346" w:type="dxa"/>
            <w:vAlign w:val="center"/>
          </w:tcPr>
          <w:p w14:paraId="05088A37" w14:textId="77777777" w:rsidR="00A0607C" w:rsidRPr="00A0607C" w:rsidRDefault="00A0607C" w:rsidP="00A0607C">
            <w:pPr>
              <w:spacing w:after="0" w:line="300" w:lineRule="atLeast"/>
              <w:rPr>
                <w:rFonts w:ascii="Segoe UI" w:eastAsia="Times New Roman" w:hAnsi="Segoe UI" w:cs="Segoe UI"/>
                <w:sz w:val="21"/>
                <w:szCs w:val="21"/>
                <w:lang w:val="en-GB" w:eastAsia="en-GB"/>
              </w:rPr>
            </w:pPr>
            <w:r w:rsidRPr="00A0607C">
              <w:rPr>
                <w:rFonts w:ascii="Segoe UI" w:eastAsia="Times New Roman" w:hAnsi="Segoe UI" w:cs="Segoe UI"/>
                <w:sz w:val="21"/>
                <w:szCs w:val="21"/>
                <w:lang w:val="en-GB" w:eastAsia="en-GB"/>
              </w:rPr>
              <w:t>Increased parent engagement</w:t>
            </w:r>
          </w:p>
          <w:p w14:paraId="093566A1" w14:textId="77777777" w:rsidR="004C5B74" w:rsidRPr="001C518E" w:rsidRDefault="004C5B74" w:rsidP="004649D0">
            <w:pPr>
              <w:spacing w:after="0" w:line="300" w:lineRule="atLeast"/>
              <w:rPr>
                <w:rFonts w:ascii="Aptos" w:eastAsia="Times New Roman" w:hAnsi="Aptos" w:cs="Arial"/>
                <w:lang w:val="en-GB"/>
              </w:rPr>
            </w:pPr>
          </w:p>
        </w:tc>
      </w:tr>
      <w:tr w:rsidR="004C5B74" w:rsidRPr="00DB7B4D" w14:paraId="76F98441" w14:textId="77777777" w:rsidTr="004649D0">
        <w:tc>
          <w:tcPr>
            <w:tcW w:w="1891" w:type="dxa"/>
          </w:tcPr>
          <w:p w14:paraId="6A74E25D" w14:textId="77777777" w:rsidR="00A0607C" w:rsidRPr="00A0607C" w:rsidRDefault="00A0607C" w:rsidP="00A0607C">
            <w:pPr>
              <w:spacing w:after="0" w:line="300" w:lineRule="atLeast"/>
              <w:rPr>
                <w:rFonts w:ascii="Segoe UI" w:eastAsia="Times New Roman" w:hAnsi="Segoe UI" w:cs="Segoe UI"/>
                <w:sz w:val="21"/>
                <w:szCs w:val="21"/>
                <w:lang w:val="en-GB" w:eastAsia="en-GB"/>
              </w:rPr>
            </w:pPr>
            <w:r w:rsidRPr="00A0607C">
              <w:rPr>
                <w:rFonts w:ascii="Segoe UI" w:eastAsia="Times New Roman" w:hAnsi="Segoe UI" w:cs="Segoe UI"/>
                <w:sz w:val="21"/>
                <w:szCs w:val="21"/>
                <w:lang w:val="en-GB" w:eastAsia="en-GB"/>
              </w:rPr>
              <w:t>Website compliance</w:t>
            </w:r>
          </w:p>
          <w:p w14:paraId="7F59FA5E" w14:textId="77777777" w:rsidR="004C5B74" w:rsidRPr="00154FBC" w:rsidRDefault="004C5B74" w:rsidP="00A0607C">
            <w:pPr>
              <w:spacing w:after="0" w:line="300" w:lineRule="atLeast"/>
              <w:rPr>
                <w:rFonts w:ascii="Aptos" w:eastAsia="Calibri" w:hAnsi="Aptos" w:cs="Arial"/>
                <w:lang w:val="en-GB"/>
              </w:rPr>
            </w:pPr>
          </w:p>
        </w:tc>
        <w:tc>
          <w:tcPr>
            <w:tcW w:w="3163" w:type="dxa"/>
            <w:vAlign w:val="center"/>
          </w:tcPr>
          <w:p w14:paraId="78172DC5" w14:textId="77777777" w:rsidR="00A0607C" w:rsidRPr="00A0607C" w:rsidRDefault="00A0607C" w:rsidP="00A0607C">
            <w:pPr>
              <w:spacing w:after="0" w:line="300" w:lineRule="atLeast"/>
              <w:rPr>
                <w:rFonts w:ascii="Segoe UI" w:eastAsia="Times New Roman" w:hAnsi="Segoe UI" w:cs="Segoe UI"/>
                <w:sz w:val="21"/>
                <w:szCs w:val="21"/>
                <w:lang w:val="en-GB" w:eastAsia="en-GB"/>
              </w:rPr>
            </w:pPr>
            <w:r w:rsidRPr="00A0607C">
              <w:rPr>
                <w:rFonts w:ascii="Segoe UI" w:eastAsia="Times New Roman" w:hAnsi="Segoe UI" w:cs="Segoe UI"/>
                <w:sz w:val="21"/>
                <w:szCs w:val="21"/>
                <w:lang w:val="en-GB" w:eastAsia="en-GB"/>
              </w:rPr>
              <w:t>Maintain accessible website in line with statutory guidance</w:t>
            </w:r>
          </w:p>
          <w:p w14:paraId="68E887D3" w14:textId="77777777" w:rsidR="004C5B74" w:rsidRPr="00285FD5" w:rsidRDefault="004C5B74" w:rsidP="00A0607C">
            <w:pPr>
              <w:spacing w:after="0" w:line="300" w:lineRule="atLeast"/>
              <w:rPr>
                <w:rFonts w:ascii="Aptos" w:eastAsia="Calibri" w:hAnsi="Aptos" w:cs="Arial"/>
                <w:lang w:val="en-GB"/>
              </w:rPr>
            </w:pPr>
          </w:p>
        </w:tc>
        <w:tc>
          <w:tcPr>
            <w:tcW w:w="1818" w:type="dxa"/>
            <w:vAlign w:val="center"/>
          </w:tcPr>
          <w:p w14:paraId="3BAF964D" w14:textId="62D50335" w:rsidR="004C5B74" w:rsidRPr="00285FD5" w:rsidRDefault="00A0607C" w:rsidP="004649D0">
            <w:pPr>
              <w:spacing w:after="0" w:line="240" w:lineRule="auto"/>
              <w:rPr>
                <w:rFonts w:ascii="Aptos" w:eastAsia="Calibri" w:hAnsi="Aptos" w:cs="Arial"/>
                <w:lang w:val="en-GB"/>
              </w:rPr>
            </w:pPr>
            <w:r>
              <w:rPr>
                <w:rFonts w:ascii="Aptos" w:hAnsi="Aptos"/>
              </w:rPr>
              <w:t>Admin/SLT</w:t>
            </w:r>
          </w:p>
        </w:tc>
        <w:tc>
          <w:tcPr>
            <w:tcW w:w="1078" w:type="dxa"/>
            <w:vAlign w:val="center"/>
          </w:tcPr>
          <w:p w14:paraId="5A25C9FC" w14:textId="2D7F07F5" w:rsidR="004C5B74" w:rsidRPr="00285FD5" w:rsidRDefault="007D1ECC" w:rsidP="004649D0">
            <w:pPr>
              <w:spacing w:after="0" w:line="240" w:lineRule="auto"/>
              <w:rPr>
                <w:rFonts w:ascii="Aptos" w:eastAsia="Calibri" w:hAnsi="Aptos" w:cs="Arial"/>
                <w:lang w:val="en-GB"/>
              </w:rPr>
            </w:pPr>
            <w:r>
              <w:rPr>
                <w:rFonts w:ascii="Aptos" w:hAnsi="Aptos"/>
              </w:rPr>
              <w:t xml:space="preserve">Annual review </w:t>
            </w:r>
          </w:p>
        </w:tc>
        <w:tc>
          <w:tcPr>
            <w:tcW w:w="2346" w:type="dxa"/>
          </w:tcPr>
          <w:p w14:paraId="77032AF4" w14:textId="77777777" w:rsidR="00E9254B" w:rsidRPr="00E9254B" w:rsidRDefault="00E9254B" w:rsidP="00E9254B">
            <w:pPr>
              <w:spacing w:after="0" w:line="300" w:lineRule="atLeast"/>
              <w:rPr>
                <w:rFonts w:ascii="Segoe UI" w:eastAsia="Times New Roman" w:hAnsi="Segoe UI" w:cs="Segoe UI"/>
                <w:sz w:val="21"/>
                <w:szCs w:val="21"/>
                <w:lang w:val="en-GB" w:eastAsia="en-GB"/>
              </w:rPr>
            </w:pPr>
            <w:r w:rsidRPr="00E9254B">
              <w:rPr>
                <w:rFonts w:ascii="Segoe UI" w:eastAsia="Times New Roman" w:hAnsi="Segoe UI" w:cs="Segoe UI"/>
                <w:sz w:val="21"/>
                <w:szCs w:val="21"/>
                <w:lang w:val="en-GB" w:eastAsia="en-GB"/>
              </w:rPr>
              <w:t>Website meets accessibility standards</w:t>
            </w:r>
          </w:p>
          <w:p w14:paraId="2401DFF5" w14:textId="77777777" w:rsidR="004C5B74" w:rsidRPr="00154FBC" w:rsidRDefault="004C5B74" w:rsidP="00E9254B">
            <w:pPr>
              <w:spacing w:after="0" w:line="300" w:lineRule="atLeast"/>
              <w:rPr>
                <w:rFonts w:ascii="Aptos" w:eastAsia="Times New Roman" w:hAnsi="Aptos" w:cs="Arial"/>
                <w:lang w:val="en-GB"/>
              </w:rPr>
            </w:pPr>
          </w:p>
        </w:tc>
      </w:tr>
      <w:tr w:rsidR="004C5B74" w:rsidRPr="00DB7B4D" w14:paraId="562833F6" w14:textId="77777777" w:rsidTr="004649D0">
        <w:tc>
          <w:tcPr>
            <w:tcW w:w="1891" w:type="dxa"/>
          </w:tcPr>
          <w:p w14:paraId="5D53B20A" w14:textId="17B7D68A" w:rsidR="004C5B74" w:rsidRPr="00C176B5" w:rsidRDefault="007D1ECC" w:rsidP="004649D0">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Pupil voice</w:t>
            </w:r>
          </w:p>
          <w:p w14:paraId="6EE2105B" w14:textId="77777777" w:rsidR="004C5B74" w:rsidRPr="00285FD5" w:rsidRDefault="004C5B74" w:rsidP="004649D0">
            <w:pPr>
              <w:spacing w:after="0" w:line="300" w:lineRule="atLeast"/>
              <w:rPr>
                <w:rFonts w:ascii="Segoe UI" w:eastAsia="Times New Roman" w:hAnsi="Segoe UI" w:cs="Segoe UI"/>
                <w:sz w:val="21"/>
                <w:szCs w:val="21"/>
                <w:lang w:val="en-GB" w:eastAsia="en-GB"/>
              </w:rPr>
            </w:pPr>
          </w:p>
        </w:tc>
        <w:tc>
          <w:tcPr>
            <w:tcW w:w="3163" w:type="dxa"/>
            <w:vAlign w:val="center"/>
          </w:tcPr>
          <w:p w14:paraId="2B68C018" w14:textId="4A38F51B" w:rsidR="007D1ECC" w:rsidRPr="007D1ECC" w:rsidRDefault="007D1ECC" w:rsidP="007D1ECC">
            <w:pPr>
              <w:spacing w:after="0" w:line="300" w:lineRule="atLeast"/>
              <w:rPr>
                <w:rFonts w:ascii="Segoe UI" w:eastAsia="Times New Roman" w:hAnsi="Segoe UI" w:cs="Segoe UI"/>
                <w:sz w:val="21"/>
                <w:szCs w:val="21"/>
                <w:lang w:val="en-GB" w:eastAsia="en-GB"/>
              </w:rPr>
            </w:pPr>
            <w:r w:rsidRPr="007D1ECC">
              <w:rPr>
                <w:rFonts w:ascii="Segoe UI" w:eastAsia="Times New Roman" w:hAnsi="Segoe UI" w:cs="Segoe UI"/>
                <w:sz w:val="21"/>
                <w:szCs w:val="21"/>
                <w:lang w:val="en-GB" w:eastAsia="en-GB"/>
              </w:rPr>
              <w:t>Ensure all pupils can communicate views (visuals, support)</w:t>
            </w:r>
          </w:p>
          <w:p w14:paraId="4D6FC139" w14:textId="77777777" w:rsidR="004C5B74" w:rsidRPr="00285FD5" w:rsidRDefault="004C5B74" w:rsidP="007D1ECC">
            <w:pPr>
              <w:spacing w:after="0" w:line="300" w:lineRule="atLeast"/>
              <w:rPr>
                <w:rFonts w:ascii="Aptos" w:hAnsi="Aptos"/>
              </w:rPr>
            </w:pPr>
          </w:p>
        </w:tc>
        <w:tc>
          <w:tcPr>
            <w:tcW w:w="1818" w:type="dxa"/>
            <w:vAlign w:val="center"/>
          </w:tcPr>
          <w:p w14:paraId="535477A8" w14:textId="7B34D90F" w:rsidR="004C5B74" w:rsidRPr="00911C1B" w:rsidRDefault="007D1ECC" w:rsidP="004649D0">
            <w:pPr>
              <w:spacing w:after="0"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SENDCo/</w:t>
            </w:r>
            <w:r w:rsidR="004C5B74">
              <w:rPr>
                <w:rFonts w:ascii="Segoe UI" w:eastAsia="Times New Roman" w:hAnsi="Segoe UI" w:cs="Segoe UI"/>
                <w:sz w:val="21"/>
                <w:szCs w:val="21"/>
                <w:lang w:val="en-GB" w:eastAsia="en-GB"/>
              </w:rPr>
              <w:t>SLT</w:t>
            </w:r>
          </w:p>
          <w:p w14:paraId="6A7F3A9A" w14:textId="77777777" w:rsidR="004C5B74" w:rsidRPr="00285FD5" w:rsidRDefault="004C5B74" w:rsidP="004649D0">
            <w:pPr>
              <w:spacing w:after="0" w:line="240" w:lineRule="auto"/>
              <w:rPr>
                <w:rFonts w:ascii="Aptos" w:hAnsi="Aptos"/>
              </w:rPr>
            </w:pPr>
          </w:p>
        </w:tc>
        <w:tc>
          <w:tcPr>
            <w:tcW w:w="1078" w:type="dxa"/>
            <w:vAlign w:val="center"/>
          </w:tcPr>
          <w:p w14:paraId="2DF8063B" w14:textId="1E5E0105" w:rsidR="004C5B74" w:rsidRPr="00285FD5" w:rsidRDefault="007D1ECC" w:rsidP="004649D0">
            <w:pPr>
              <w:spacing w:after="0" w:line="240" w:lineRule="auto"/>
              <w:rPr>
                <w:rFonts w:ascii="Aptos" w:hAnsi="Aptos"/>
              </w:rPr>
            </w:pPr>
            <w:r>
              <w:rPr>
                <w:rFonts w:ascii="Aptos" w:hAnsi="Aptos"/>
              </w:rPr>
              <w:t>Ongoing</w:t>
            </w:r>
          </w:p>
        </w:tc>
        <w:tc>
          <w:tcPr>
            <w:tcW w:w="2346" w:type="dxa"/>
          </w:tcPr>
          <w:p w14:paraId="5E504146" w14:textId="77777777" w:rsidR="00E9254B" w:rsidRPr="00E9254B" w:rsidRDefault="00E9254B" w:rsidP="00E9254B">
            <w:pPr>
              <w:spacing w:after="0" w:line="300" w:lineRule="atLeast"/>
              <w:rPr>
                <w:rFonts w:ascii="Segoe UI" w:eastAsia="Times New Roman" w:hAnsi="Segoe UI" w:cs="Segoe UI"/>
                <w:sz w:val="21"/>
                <w:szCs w:val="21"/>
                <w:lang w:val="en-GB" w:eastAsia="en-GB"/>
              </w:rPr>
            </w:pPr>
            <w:r w:rsidRPr="00E9254B">
              <w:rPr>
                <w:rFonts w:ascii="Segoe UI" w:eastAsia="Times New Roman" w:hAnsi="Segoe UI" w:cs="Segoe UI"/>
                <w:sz w:val="21"/>
                <w:szCs w:val="21"/>
                <w:lang w:val="en-GB" w:eastAsia="en-GB"/>
              </w:rPr>
              <w:t>All pupils contribute to decision-making</w:t>
            </w:r>
          </w:p>
          <w:p w14:paraId="55025949" w14:textId="77777777" w:rsidR="004C5B74" w:rsidRPr="00911C1B" w:rsidRDefault="004C5B74" w:rsidP="00E9254B">
            <w:pPr>
              <w:spacing w:after="0" w:line="300" w:lineRule="atLeast"/>
              <w:rPr>
                <w:rFonts w:ascii="Segoe UI" w:eastAsia="Times New Roman" w:hAnsi="Segoe UI" w:cs="Segoe UI"/>
                <w:sz w:val="21"/>
                <w:szCs w:val="21"/>
                <w:lang w:val="en-GB" w:eastAsia="en-GB"/>
              </w:rPr>
            </w:pPr>
          </w:p>
        </w:tc>
      </w:tr>
    </w:tbl>
    <w:p w14:paraId="76B9740B" w14:textId="77777777" w:rsidR="00CB3E3F" w:rsidRPr="0065001B" w:rsidRDefault="00CB3E3F" w:rsidP="00CB3E3F">
      <w:pPr>
        <w:spacing w:before="100" w:beforeAutospacing="1" w:after="100" w:afterAutospacing="1" w:line="300" w:lineRule="atLeast"/>
        <w:rPr>
          <w:rFonts w:ascii="Aptos" w:eastAsia="Times New Roman" w:hAnsi="Aptos" w:cs="Segoe UI"/>
          <w:b/>
          <w:bCs/>
          <w:color w:val="4F81BD" w:themeColor="accent1"/>
          <w:sz w:val="24"/>
          <w:szCs w:val="24"/>
          <w:lang w:val="en-GB" w:eastAsia="en-GB"/>
        </w:rPr>
      </w:pPr>
    </w:p>
    <w:p w14:paraId="27E79787" w14:textId="77777777" w:rsidR="00FA38AD" w:rsidRPr="00613307" w:rsidRDefault="00FA38AD" w:rsidP="00FA38AD">
      <w:pPr>
        <w:spacing w:before="100" w:beforeAutospacing="1" w:after="100" w:afterAutospacing="1" w:line="300" w:lineRule="atLeast"/>
        <w:outlineLvl w:val="1"/>
        <w:rPr>
          <w:rFonts w:ascii="Segoe UI" w:eastAsia="Times New Roman" w:hAnsi="Segoe UI" w:cs="Segoe UI"/>
          <w:b/>
          <w:bCs/>
          <w:color w:val="4F81BD" w:themeColor="accent1"/>
          <w:sz w:val="24"/>
          <w:szCs w:val="24"/>
          <w:lang w:val="en-GB" w:eastAsia="en-GB"/>
        </w:rPr>
      </w:pPr>
      <w:r w:rsidRPr="00613307">
        <w:rPr>
          <w:rFonts w:ascii="Segoe UI" w:eastAsia="Times New Roman" w:hAnsi="Segoe UI" w:cs="Segoe UI"/>
          <w:b/>
          <w:bCs/>
          <w:color w:val="4F81BD" w:themeColor="accent1"/>
          <w:sz w:val="24"/>
          <w:szCs w:val="24"/>
          <w:lang w:val="en-GB" w:eastAsia="en-GB"/>
        </w:rPr>
        <w:t>8. Monitoring and Evaluation</w:t>
      </w:r>
    </w:p>
    <w:p w14:paraId="7AACEBAF" w14:textId="77777777" w:rsidR="00FA38AD" w:rsidRPr="00FA38AD" w:rsidRDefault="00FA38AD" w:rsidP="00FA38AD">
      <w:p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We will measure impact through:</w:t>
      </w:r>
    </w:p>
    <w:p w14:paraId="56DA8A04" w14:textId="77777777" w:rsidR="00FA38AD" w:rsidRPr="00FA38AD" w:rsidRDefault="00FA38AD" w:rsidP="00BB142B">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Progress and attainment data</w:t>
      </w:r>
    </w:p>
    <w:p w14:paraId="18ED9598" w14:textId="77777777" w:rsidR="00FA38AD" w:rsidRPr="00FA38AD" w:rsidRDefault="00FA38AD" w:rsidP="00BB142B">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SEND reviews and EHCP outcomes</w:t>
      </w:r>
    </w:p>
    <w:p w14:paraId="6D90AF66" w14:textId="77777777" w:rsidR="00FA38AD" w:rsidRPr="00FA38AD" w:rsidRDefault="00FA38AD" w:rsidP="00BB142B">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Behaviour and attendance data</w:t>
      </w:r>
    </w:p>
    <w:p w14:paraId="62A5CB52" w14:textId="77777777" w:rsidR="00FA38AD" w:rsidRPr="00FA38AD" w:rsidRDefault="00FA38AD" w:rsidP="00BB142B">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Pupil and parent voice</w:t>
      </w:r>
    </w:p>
    <w:p w14:paraId="0D75FEF4" w14:textId="77777777" w:rsidR="00FA38AD" w:rsidRDefault="00FA38AD" w:rsidP="00BB142B">
      <w:pPr>
        <w:numPr>
          <w:ilvl w:val="0"/>
          <w:numId w:val="15"/>
        </w:numPr>
        <w:spacing w:before="100" w:beforeAutospacing="1" w:after="100" w:afterAutospacing="1" w:line="300" w:lineRule="atLeast"/>
        <w:rPr>
          <w:rFonts w:ascii="Segoe UI" w:eastAsia="Times New Roman" w:hAnsi="Segoe UI" w:cs="Segoe UI"/>
          <w:sz w:val="21"/>
          <w:szCs w:val="21"/>
          <w:lang w:val="en-GB" w:eastAsia="en-GB"/>
        </w:rPr>
      </w:pPr>
      <w:r w:rsidRPr="00FA38AD">
        <w:rPr>
          <w:rFonts w:ascii="Segoe UI" w:eastAsia="Times New Roman" w:hAnsi="Segoe UI" w:cs="Segoe UI"/>
          <w:sz w:val="21"/>
          <w:szCs w:val="21"/>
          <w:lang w:val="en-GB" w:eastAsia="en-GB"/>
        </w:rPr>
        <w:t>Governor monitoring visits</w:t>
      </w:r>
    </w:p>
    <w:p w14:paraId="1059ECA3" w14:textId="77777777" w:rsidR="00A50BAD" w:rsidRDefault="00A50BAD" w:rsidP="00A50BAD">
      <w:pPr>
        <w:pStyle w:val="Heading2"/>
        <w:spacing w:line="300" w:lineRule="atLeast"/>
        <w:rPr>
          <w:rFonts w:ascii="Segoe UI" w:hAnsi="Segoe UI" w:cs="Segoe UI"/>
        </w:rPr>
      </w:pPr>
      <w:r>
        <w:rPr>
          <w:rStyle w:val="Strong"/>
          <w:rFonts w:ascii="Segoe UI" w:hAnsi="Segoe UI" w:cs="Segoe UI"/>
          <w:b/>
          <w:bCs/>
        </w:rPr>
        <w:t>9. Staff Training</w:t>
      </w:r>
    </w:p>
    <w:p w14:paraId="64D7D665" w14:textId="77777777" w:rsidR="00A50BAD" w:rsidRDefault="00A50BAD" w:rsidP="00A50BAD">
      <w:pPr>
        <w:pStyle w:val="NormalWeb"/>
        <w:spacing w:line="300" w:lineRule="atLeast"/>
        <w:rPr>
          <w:rFonts w:ascii="Segoe UI" w:hAnsi="Segoe UI" w:cs="Segoe UI"/>
          <w:sz w:val="21"/>
          <w:szCs w:val="21"/>
        </w:rPr>
      </w:pPr>
      <w:r>
        <w:rPr>
          <w:rFonts w:ascii="Segoe UI" w:hAnsi="Segoe UI" w:cs="Segoe UI"/>
          <w:sz w:val="21"/>
          <w:szCs w:val="21"/>
        </w:rPr>
        <w:t>Staff will receive training in:</w:t>
      </w:r>
    </w:p>
    <w:p w14:paraId="4748CED6" w14:textId="77777777" w:rsidR="00A50BAD" w:rsidRDefault="00A50BAD" w:rsidP="00BB142B">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Adaptive teaching</w:t>
      </w:r>
    </w:p>
    <w:p w14:paraId="4F33C208" w14:textId="77777777" w:rsidR="00A50BAD" w:rsidRDefault="00A50BAD" w:rsidP="00BB142B">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SEND and neurodiversity</w:t>
      </w:r>
    </w:p>
    <w:p w14:paraId="0FA78207" w14:textId="77777777" w:rsidR="00A50BAD" w:rsidRDefault="00A50BAD" w:rsidP="00BB142B">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SEMH and regulation strategies</w:t>
      </w:r>
    </w:p>
    <w:p w14:paraId="28340735" w14:textId="77777777" w:rsidR="00A50BAD" w:rsidRDefault="00A50BAD" w:rsidP="00BB142B">
      <w:pPr>
        <w:numPr>
          <w:ilvl w:val="0"/>
          <w:numId w:val="1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Safeguarding and inclusion</w:t>
      </w:r>
    </w:p>
    <w:p w14:paraId="2BC8AD6C" w14:textId="77777777" w:rsidR="00A50BAD" w:rsidRDefault="00A50BAD" w:rsidP="00A50BAD">
      <w:pPr>
        <w:pStyle w:val="Heading2"/>
        <w:spacing w:line="300" w:lineRule="atLeast"/>
        <w:rPr>
          <w:rFonts w:ascii="Segoe UI" w:hAnsi="Segoe UI" w:cs="Segoe UI"/>
        </w:rPr>
      </w:pPr>
      <w:r>
        <w:rPr>
          <w:rStyle w:val="Strong"/>
          <w:rFonts w:ascii="Segoe UI" w:hAnsi="Segoe UI" w:cs="Segoe UI"/>
          <w:b/>
          <w:bCs/>
        </w:rPr>
        <w:t>10. Links with Other Policies</w:t>
      </w:r>
    </w:p>
    <w:p w14:paraId="4CB1CB12" w14:textId="77777777" w:rsidR="00A50BAD" w:rsidRDefault="00A50BAD" w:rsidP="00A50BAD">
      <w:pPr>
        <w:pStyle w:val="NormalWeb"/>
        <w:spacing w:line="300" w:lineRule="atLeast"/>
        <w:rPr>
          <w:rFonts w:ascii="Segoe UI" w:hAnsi="Segoe UI" w:cs="Segoe UI"/>
          <w:sz w:val="21"/>
          <w:szCs w:val="21"/>
        </w:rPr>
      </w:pPr>
      <w:r>
        <w:rPr>
          <w:rFonts w:ascii="Segoe UI" w:hAnsi="Segoe UI" w:cs="Segoe UI"/>
          <w:sz w:val="21"/>
          <w:szCs w:val="21"/>
        </w:rPr>
        <w:t>This plan should be read alongside:</w:t>
      </w:r>
    </w:p>
    <w:p w14:paraId="5BC84C47" w14:textId="77777777" w:rsidR="00A50BAD" w:rsidRDefault="00A50BAD" w:rsidP="00BB142B">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Inclusion Policy</w:t>
      </w:r>
    </w:p>
    <w:p w14:paraId="2E23185C" w14:textId="77777777" w:rsidR="00A50BAD" w:rsidRDefault="00A50BAD" w:rsidP="00BB142B">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SEND Policy</w:t>
      </w:r>
    </w:p>
    <w:p w14:paraId="136A4FBA" w14:textId="77777777" w:rsidR="00A50BAD" w:rsidRDefault="00A50BAD" w:rsidP="00BB142B">
      <w:pPr>
        <w:numPr>
          <w:ilvl w:val="0"/>
          <w:numId w:val="17"/>
        </w:numPr>
        <w:spacing w:before="100" w:beforeAutospacing="1" w:after="100" w:afterAutospacing="1" w:line="300" w:lineRule="atLeast"/>
        <w:rPr>
          <w:rFonts w:ascii="Segoe UI" w:hAnsi="Segoe UI" w:cs="Segoe UI"/>
          <w:sz w:val="21"/>
          <w:szCs w:val="21"/>
        </w:rPr>
      </w:pPr>
      <w:proofErr w:type="spellStart"/>
      <w:r>
        <w:rPr>
          <w:rFonts w:ascii="Segoe UI" w:hAnsi="Segoe UI" w:cs="Segoe UI"/>
          <w:sz w:val="21"/>
          <w:szCs w:val="21"/>
        </w:rPr>
        <w:t>Behaviour</w:t>
      </w:r>
      <w:proofErr w:type="spellEnd"/>
      <w:r>
        <w:rPr>
          <w:rFonts w:ascii="Segoe UI" w:hAnsi="Segoe UI" w:cs="Segoe UI"/>
          <w:sz w:val="21"/>
          <w:szCs w:val="21"/>
        </w:rPr>
        <w:t xml:space="preserve"> Policy</w:t>
      </w:r>
    </w:p>
    <w:p w14:paraId="70813EED" w14:textId="77777777" w:rsidR="00A50BAD" w:rsidRDefault="00A50BAD" w:rsidP="00BB142B">
      <w:pPr>
        <w:numPr>
          <w:ilvl w:val="0"/>
          <w:numId w:val="1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Safeguarding Policy</w:t>
      </w:r>
    </w:p>
    <w:p w14:paraId="3F834327" w14:textId="77777777" w:rsidR="00A50BAD" w:rsidRDefault="00A50BAD" w:rsidP="00A50BAD">
      <w:pPr>
        <w:pStyle w:val="Heading2"/>
        <w:spacing w:line="300" w:lineRule="atLeast"/>
        <w:rPr>
          <w:rFonts w:ascii="Segoe UI" w:hAnsi="Segoe UI" w:cs="Segoe UI"/>
        </w:rPr>
      </w:pPr>
      <w:r>
        <w:rPr>
          <w:rStyle w:val="Strong"/>
          <w:rFonts w:ascii="Segoe UI" w:hAnsi="Segoe UI" w:cs="Segoe UI"/>
          <w:b/>
          <w:bCs/>
        </w:rPr>
        <w:t>11. Review</w:t>
      </w:r>
    </w:p>
    <w:p w14:paraId="29B3FCDF" w14:textId="77777777" w:rsidR="00A50BAD" w:rsidRDefault="00A50BAD" w:rsidP="00A50BAD">
      <w:pPr>
        <w:pStyle w:val="NormalWeb"/>
        <w:spacing w:line="300" w:lineRule="atLeast"/>
        <w:rPr>
          <w:rFonts w:ascii="Segoe UI" w:hAnsi="Segoe UI" w:cs="Segoe UI"/>
          <w:sz w:val="21"/>
          <w:szCs w:val="21"/>
        </w:rPr>
      </w:pPr>
      <w:r>
        <w:rPr>
          <w:rFonts w:ascii="Segoe UI" w:hAnsi="Segoe UI" w:cs="Segoe UI"/>
          <w:sz w:val="21"/>
          <w:szCs w:val="21"/>
        </w:rPr>
        <w:t>This plan will be:</w:t>
      </w:r>
    </w:p>
    <w:p w14:paraId="78F8B859" w14:textId="77777777" w:rsidR="00A50BAD" w:rsidRDefault="00A50BAD" w:rsidP="00BB142B">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Reviewed annually</w:t>
      </w:r>
    </w:p>
    <w:p w14:paraId="78C51727" w14:textId="77777777" w:rsidR="00A50BAD" w:rsidRDefault="00A50BAD" w:rsidP="00BB142B">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Fully updated every 3 years</w:t>
      </w:r>
    </w:p>
    <w:p w14:paraId="3C1637DE" w14:textId="77777777" w:rsidR="00A50BAD" w:rsidRDefault="00A50BAD" w:rsidP="00BB142B">
      <w:pPr>
        <w:numPr>
          <w:ilvl w:val="0"/>
          <w:numId w:val="1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Adjusted in response to pupil needs and school priorities</w:t>
      </w:r>
    </w:p>
    <w:p w14:paraId="17AF68A7" w14:textId="77777777" w:rsidR="00FA38AD" w:rsidRDefault="00FA38AD" w:rsidP="00FA38AD">
      <w:pPr>
        <w:spacing w:before="100" w:beforeAutospacing="1" w:after="100" w:afterAutospacing="1" w:line="300" w:lineRule="atLeast"/>
        <w:rPr>
          <w:rFonts w:ascii="Segoe UI" w:eastAsia="Times New Roman" w:hAnsi="Segoe UI" w:cs="Segoe UI"/>
          <w:sz w:val="21"/>
          <w:szCs w:val="21"/>
          <w:lang w:val="en-GB" w:eastAsia="en-GB"/>
        </w:rPr>
      </w:pPr>
    </w:p>
    <w:p w14:paraId="3B29F199" w14:textId="77777777" w:rsidR="00A50BAD" w:rsidRPr="00FA38AD" w:rsidRDefault="00A50BAD" w:rsidP="00FA38AD">
      <w:pPr>
        <w:spacing w:before="100" w:beforeAutospacing="1" w:after="100" w:afterAutospacing="1" w:line="300" w:lineRule="atLeast"/>
        <w:rPr>
          <w:rFonts w:ascii="Segoe UI" w:eastAsia="Times New Roman" w:hAnsi="Segoe UI" w:cs="Segoe UI"/>
          <w:sz w:val="21"/>
          <w:szCs w:val="21"/>
          <w:lang w:val="en-GB" w:eastAsia="en-GB"/>
        </w:rPr>
      </w:pPr>
    </w:p>
    <w:p w14:paraId="4B7C365D" w14:textId="77777777" w:rsidR="00D87BFB" w:rsidRPr="00D87BFB" w:rsidRDefault="00D87BFB" w:rsidP="00D87BFB">
      <w:pPr>
        <w:spacing w:before="100" w:beforeAutospacing="1" w:after="100" w:afterAutospacing="1" w:line="300" w:lineRule="atLeast"/>
        <w:rPr>
          <w:rFonts w:ascii="Aptos" w:eastAsia="Times New Roman" w:hAnsi="Aptos" w:cs="Segoe UI"/>
          <w:sz w:val="21"/>
          <w:szCs w:val="21"/>
          <w:lang w:val="en-GB" w:eastAsia="en-GB"/>
        </w:rPr>
      </w:pPr>
    </w:p>
    <w:p w14:paraId="539451B8" w14:textId="77777777" w:rsidR="002977F8" w:rsidRPr="002977F8" w:rsidRDefault="002977F8" w:rsidP="002977F8"/>
    <w:p w14:paraId="09C058B5" w14:textId="10E8ABC9" w:rsidR="005912F6" w:rsidRPr="00ED104E" w:rsidRDefault="005912F6" w:rsidP="00ED104E">
      <w:pPr>
        <w:pStyle w:val="paragraph"/>
        <w:spacing w:before="0" w:beforeAutospacing="0" w:after="0" w:afterAutospacing="0"/>
        <w:textAlignment w:val="baseline"/>
        <w:rPr>
          <w:rFonts w:ascii="Segoe UI" w:hAnsi="Segoe UI" w:cs="Segoe UI"/>
          <w:sz w:val="18"/>
          <w:szCs w:val="18"/>
        </w:rPr>
      </w:pPr>
    </w:p>
    <w:sectPr w:rsidR="005912F6" w:rsidRPr="00ED104E" w:rsidSect="00994EF5">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7AD0" w14:textId="77777777" w:rsidR="00BB142B" w:rsidRDefault="00BB142B" w:rsidP="00AB662D">
      <w:pPr>
        <w:spacing w:after="0" w:line="240" w:lineRule="auto"/>
      </w:pPr>
      <w:r>
        <w:separator/>
      </w:r>
    </w:p>
  </w:endnote>
  <w:endnote w:type="continuationSeparator" w:id="0">
    <w:p w14:paraId="3DE60462" w14:textId="77777777" w:rsidR="00BB142B" w:rsidRDefault="00BB142B" w:rsidP="00AB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414E" w14:textId="77777777" w:rsidR="00BB142B" w:rsidRDefault="00BB142B" w:rsidP="00AB662D">
      <w:pPr>
        <w:spacing w:after="0" w:line="240" w:lineRule="auto"/>
      </w:pPr>
      <w:r>
        <w:separator/>
      </w:r>
    </w:p>
  </w:footnote>
  <w:footnote w:type="continuationSeparator" w:id="0">
    <w:p w14:paraId="09D477D9" w14:textId="77777777" w:rsidR="00BB142B" w:rsidRDefault="00BB142B" w:rsidP="00AB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693E" w14:textId="7ED8185D" w:rsidR="00AB662D" w:rsidRDefault="00AB662D">
    <w:pPr>
      <w:pStyle w:val="Header"/>
    </w:pPr>
    <w:r>
      <w:rPr>
        <w:noProof/>
      </w:rPr>
      <w:drawing>
        <wp:anchor distT="0" distB="0" distL="114300" distR="114300" simplePos="0" relativeHeight="251658240" behindDoc="0" locked="0" layoutInCell="1" allowOverlap="1" wp14:anchorId="432B9388" wp14:editId="4AA1E3D3">
          <wp:simplePos x="0" y="0"/>
          <wp:positionH relativeFrom="column">
            <wp:posOffset>4619625</wp:posOffset>
          </wp:positionH>
          <wp:positionV relativeFrom="paragraph">
            <wp:posOffset>-209550</wp:posOffset>
          </wp:positionV>
          <wp:extent cx="2105025" cy="600183"/>
          <wp:effectExtent l="0" t="0" r="0" b="0"/>
          <wp:wrapNone/>
          <wp:docPr id="1975862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62694" name="Picture 1975862694"/>
                  <pic:cNvPicPr/>
                </pic:nvPicPr>
                <pic:blipFill>
                  <a:blip r:embed="rId1"/>
                  <a:stretch>
                    <a:fillRect/>
                  </a:stretch>
                </pic:blipFill>
                <pic:spPr>
                  <a:xfrm>
                    <a:off x="0" y="0"/>
                    <a:ext cx="2105025" cy="6001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3D1F38"/>
    <w:multiLevelType w:val="multilevel"/>
    <w:tmpl w:val="E2F8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46D90"/>
    <w:multiLevelType w:val="multilevel"/>
    <w:tmpl w:val="1454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46856"/>
    <w:multiLevelType w:val="multilevel"/>
    <w:tmpl w:val="0EC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8240E"/>
    <w:multiLevelType w:val="multilevel"/>
    <w:tmpl w:val="E01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80D0C"/>
    <w:multiLevelType w:val="multilevel"/>
    <w:tmpl w:val="50985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717F9"/>
    <w:multiLevelType w:val="multilevel"/>
    <w:tmpl w:val="AC48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56911"/>
    <w:multiLevelType w:val="multilevel"/>
    <w:tmpl w:val="207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A7E52"/>
    <w:multiLevelType w:val="multilevel"/>
    <w:tmpl w:val="B3C4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241EB"/>
    <w:multiLevelType w:val="multilevel"/>
    <w:tmpl w:val="3F60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8427E"/>
    <w:multiLevelType w:val="multilevel"/>
    <w:tmpl w:val="199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8309A"/>
    <w:multiLevelType w:val="multilevel"/>
    <w:tmpl w:val="6B0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E5EBC"/>
    <w:multiLevelType w:val="multilevel"/>
    <w:tmpl w:val="36A2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273691">
    <w:abstractNumId w:val="5"/>
  </w:num>
  <w:num w:numId="2" w16cid:durableId="265890314">
    <w:abstractNumId w:val="3"/>
  </w:num>
  <w:num w:numId="3" w16cid:durableId="887491648">
    <w:abstractNumId w:val="2"/>
  </w:num>
  <w:num w:numId="4" w16cid:durableId="367528280">
    <w:abstractNumId w:val="4"/>
  </w:num>
  <w:num w:numId="5" w16cid:durableId="915364181">
    <w:abstractNumId w:val="1"/>
  </w:num>
  <w:num w:numId="6" w16cid:durableId="1802111953">
    <w:abstractNumId w:val="0"/>
  </w:num>
  <w:num w:numId="7" w16cid:durableId="809901206">
    <w:abstractNumId w:val="13"/>
  </w:num>
  <w:num w:numId="8" w16cid:durableId="978146815">
    <w:abstractNumId w:val="14"/>
  </w:num>
  <w:num w:numId="9" w16cid:durableId="1422724171">
    <w:abstractNumId w:val="16"/>
  </w:num>
  <w:num w:numId="10" w16cid:durableId="1537355742">
    <w:abstractNumId w:val="11"/>
  </w:num>
  <w:num w:numId="11" w16cid:durableId="950476298">
    <w:abstractNumId w:val="7"/>
  </w:num>
  <w:num w:numId="12" w16cid:durableId="1305742176">
    <w:abstractNumId w:val="9"/>
  </w:num>
  <w:num w:numId="13" w16cid:durableId="1650280614">
    <w:abstractNumId w:val="10"/>
  </w:num>
  <w:num w:numId="14" w16cid:durableId="1753894454">
    <w:abstractNumId w:val="12"/>
  </w:num>
  <w:num w:numId="15" w16cid:durableId="665980852">
    <w:abstractNumId w:val="8"/>
  </w:num>
  <w:num w:numId="16" w16cid:durableId="1274283307">
    <w:abstractNumId w:val="17"/>
  </w:num>
  <w:num w:numId="17" w16cid:durableId="50034568">
    <w:abstractNumId w:val="15"/>
  </w:num>
  <w:num w:numId="18" w16cid:durableId="34479007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2EC"/>
    <w:rsid w:val="000266ED"/>
    <w:rsid w:val="00034616"/>
    <w:rsid w:val="0003492C"/>
    <w:rsid w:val="0006063C"/>
    <w:rsid w:val="000C29DD"/>
    <w:rsid w:val="000D1F83"/>
    <w:rsid w:val="000F2ABF"/>
    <w:rsid w:val="0015074B"/>
    <w:rsid w:val="00154FBC"/>
    <w:rsid w:val="00181D22"/>
    <w:rsid w:val="001B4A96"/>
    <w:rsid w:val="001C518E"/>
    <w:rsid w:val="00223F03"/>
    <w:rsid w:val="00285FD5"/>
    <w:rsid w:val="0029639D"/>
    <w:rsid w:val="002977F8"/>
    <w:rsid w:val="002C5102"/>
    <w:rsid w:val="00326F90"/>
    <w:rsid w:val="003828FF"/>
    <w:rsid w:val="00382B96"/>
    <w:rsid w:val="003E080A"/>
    <w:rsid w:val="00410ADB"/>
    <w:rsid w:val="0041267D"/>
    <w:rsid w:val="004571D0"/>
    <w:rsid w:val="004A5613"/>
    <w:rsid w:val="004C5B74"/>
    <w:rsid w:val="004E67A1"/>
    <w:rsid w:val="004E7D62"/>
    <w:rsid w:val="004F7FB5"/>
    <w:rsid w:val="00500BE5"/>
    <w:rsid w:val="00521F05"/>
    <w:rsid w:val="0056797D"/>
    <w:rsid w:val="0058284B"/>
    <w:rsid w:val="0058586B"/>
    <w:rsid w:val="00585ADB"/>
    <w:rsid w:val="005912F6"/>
    <w:rsid w:val="00592CC4"/>
    <w:rsid w:val="00613307"/>
    <w:rsid w:val="00642BF3"/>
    <w:rsid w:val="0065001B"/>
    <w:rsid w:val="00673D60"/>
    <w:rsid w:val="00675B41"/>
    <w:rsid w:val="006F3AB8"/>
    <w:rsid w:val="00731C85"/>
    <w:rsid w:val="007551E7"/>
    <w:rsid w:val="00783674"/>
    <w:rsid w:val="00795DCB"/>
    <w:rsid w:val="007D1ECC"/>
    <w:rsid w:val="00800136"/>
    <w:rsid w:val="00822683"/>
    <w:rsid w:val="008360CB"/>
    <w:rsid w:val="009026CE"/>
    <w:rsid w:val="00911C1B"/>
    <w:rsid w:val="00944FF7"/>
    <w:rsid w:val="00957974"/>
    <w:rsid w:val="00987C8D"/>
    <w:rsid w:val="009911C2"/>
    <w:rsid w:val="00994EF5"/>
    <w:rsid w:val="009B5C07"/>
    <w:rsid w:val="009D4C7C"/>
    <w:rsid w:val="00A0607C"/>
    <w:rsid w:val="00A50BAD"/>
    <w:rsid w:val="00A95662"/>
    <w:rsid w:val="00AA1D8D"/>
    <w:rsid w:val="00AB662D"/>
    <w:rsid w:val="00AC3BBF"/>
    <w:rsid w:val="00B01B25"/>
    <w:rsid w:val="00B47730"/>
    <w:rsid w:val="00BA3999"/>
    <w:rsid w:val="00BB142B"/>
    <w:rsid w:val="00BD6E4C"/>
    <w:rsid w:val="00C176B5"/>
    <w:rsid w:val="00C545F9"/>
    <w:rsid w:val="00CA2667"/>
    <w:rsid w:val="00CB0664"/>
    <w:rsid w:val="00CB3E3F"/>
    <w:rsid w:val="00CE7C45"/>
    <w:rsid w:val="00D77F82"/>
    <w:rsid w:val="00D87BFB"/>
    <w:rsid w:val="00DB7B4D"/>
    <w:rsid w:val="00E15759"/>
    <w:rsid w:val="00E1795B"/>
    <w:rsid w:val="00E55F70"/>
    <w:rsid w:val="00E7275A"/>
    <w:rsid w:val="00E9254B"/>
    <w:rsid w:val="00EB60CE"/>
    <w:rsid w:val="00ED104E"/>
    <w:rsid w:val="00ED67A8"/>
    <w:rsid w:val="00EF70A7"/>
    <w:rsid w:val="00F06D29"/>
    <w:rsid w:val="00F142E1"/>
    <w:rsid w:val="00F40EFC"/>
    <w:rsid w:val="00F50DAD"/>
    <w:rsid w:val="00F54A17"/>
    <w:rsid w:val="00FA38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07152"/>
  <w14:defaultImageDpi w14:val="300"/>
  <w15:docId w15:val="{59CB6E81-E978-4D30-AC66-C3E9FD1D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E1575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15759"/>
  </w:style>
  <w:style w:type="character" w:customStyle="1" w:styleId="eop">
    <w:name w:val="eop"/>
    <w:basedOn w:val="DefaultParagraphFont"/>
    <w:rsid w:val="00E15759"/>
  </w:style>
  <w:style w:type="character" w:customStyle="1" w:styleId="wacimagecontainer">
    <w:name w:val="wacimagecontainer"/>
    <w:basedOn w:val="DefaultParagraphFont"/>
    <w:rsid w:val="00ED104E"/>
  </w:style>
  <w:style w:type="paragraph" w:styleId="NormalWeb">
    <w:name w:val="Normal (Web)"/>
    <w:basedOn w:val="Normal"/>
    <w:uiPriority w:val="99"/>
    <w:semiHidden/>
    <w:unhideWhenUsed/>
    <w:rsid w:val="00A50BA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82AD8290B8A4F9857E0A9094DAE86" ma:contentTypeVersion="13" ma:contentTypeDescription="Create a new document." ma:contentTypeScope="" ma:versionID="adc2ae4f96c3c7c58e310427974ddf4e">
  <xsd:schema xmlns:xsd="http://www.w3.org/2001/XMLSchema" xmlns:xs="http://www.w3.org/2001/XMLSchema" xmlns:p="http://schemas.microsoft.com/office/2006/metadata/properties" xmlns:ns2="180c15b5-54a6-49c3-b1c6-6deb1f991439" xmlns:ns3="61c51c86-d1ee-4676-9fe2-10cb617a334f" targetNamespace="http://schemas.microsoft.com/office/2006/metadata/properties" ma:root="true" ma:fieldsID="cabcfb779c1877e6654dd85a3e7eec10" ns2:_="" ns3:_="">
    <xsd:import namespace="180c15b5-54a6-49c3-b1c6-6deb1f991439"/>
    <xsd:import namespace="61c51c86-d1ee-4676-9fe2-10cb617a3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c15b5-54a6-49c3-b1c6-6deb1f991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3e920f1-97b8-4de3-991e-2b1daf2bc84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1c86-d1ee-4676-9fe2-10cb617a33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836bff-410c-4d30-bbb9-8f46ed4404f3}" ma:internalName="TaxCatchAll" ma:showField="CatchAllData" ma:web="61c51c86-d1ee-4676-9fe2-10cb617a3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0c15b5-54a6-49c3-b1c6-6deb1f991439">
      <Terms xmlns="http://schemas.microsoft.com/office/infopath/2007/PartnerControls"/>
    </lcf76f155ced4ddcb4097134ff3c332f>
    <TaxCatchAll xmlns="61c51c86-d1ee-4676-9fe2-10cb617a33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91A7-1453-4214-A87F-C450BDD04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c15b5-54a6-49c3-b1c6-6deb1f991439"/>
    <ds:schemaRef ds:uri="61c51c86-d1ee-4676-9fe2-10cb617a3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5456D-790C-4E3B-ADD9-0EE107863669}">
  <ds:schemaRefs>
    <ds:schemaRef ds:uri="http://schemas.microsoft.com/office/2006/metadata/properties"/>
    <ds:schemaRef ds:uri="http://schemas.microsoft.com/office/infopath/2007/PartnerControls"/>
    <ds:schemaRef ds:uri="180c15b5-54a6-49c3-b1c6-6deb1f991439"/>
    <ds:schemaRef ds:uri="61c51c86-d1ee-4676-9fe2-10cb617a334f"/>
  </ds:schemaRefs>
</ds:datastoreItem>
</file>

<file path=customXml/itemProps3.xml><?xml version="1.0" encoding="utf-8"?>
<ds:datastoreItem xmlns:ds="http://schemas.openxmlformats.org/officeDocument/2006/customXml" ds:itemID="{69B4BEFA-5BAB-413D-911E-5377B39ABC45}">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 Taylor</cp:lastModifiedBy>
  <cp:revision>33</cp:revision>
  <dcterms:created xsi:type="dcterms:W3CDTF">2026-05-18T15:47:00Z</dcterms:created>
  <dcterms:modified xsi:type="dcterms:W3CDTF">2026-05-18T16:11:00Z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0x0101000B182AD8290B8A4F9857E0A9094DAE86</vt:lpwstr>
  </property>
  <property fmtid="{D5CDD505-2E9C-101B-9397-08002B2CF9AE}" pid="3" name="MediaServiceImageTags">
    <vt:lpwstr/>
  </property>
</Properties>
</file>